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40" w:lineRule="exact"/>
        <w:ind w:left="-594" w:leftChars="-283" w:right="-445" w:rightChars="-212"/>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广州市环境保护宣传教育中心关于采购</w:t>
      </w:r>
    </w:p>
    <w:p>
      <w:pPr>
        <w:keepNext w:val="0"/>
        <w:keepLines w:val="0"/>
        <w:pageBreakBefore w:val="0"/>
        <w:kinsoku/>
        <w:wordWrap/>
        <w:overflowPunct/>
        <w:topLinePunct w:val="0"/>
        <w:autoSpaceDE/>
        <w:autoSpaceDN/>
        <w:bidi w:val="0"/>
        <w:adjustRightInd/>
        <w:snapToGrid/>
        <w:spacing w:line="540" w:lineRule="exact"/>
        <w:ind w:left="-594" w:leftChars="-283" w:right="-445" w:rightChars="-212"/>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2026年环境教育系列活动项目</w:t>
      </w:r>
    </w:p>
    <w:p>
      <w:pPr>
        <w:keepNext w:val="0"/>
        <w:keepLines w:val="0"/>
        <w:pageBreakBefore w:val="0"/>
        <w:kinsoku/>
        <w:wordWrap/>
        <w:overflowPunct/>
        <w:topLinePunct w:val="0"/>
        <w:autoSpaceDE/>
        <w:autoSpaceDN/>
        <w:bidi w:val="0"/>
        <w:adjustRightInd/>
        <w:snapToGrid/>
        <w:spacing w:line="540" w:lineRule="exact"/>
        <w:ind w:left="-594" w:leftChars="-283" w:right="-445" w:rightChars="-212"/>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采购需求说明书</w:t>
      </w:r>
    </w:p>
    <w:p>
      <w:pPr>
        <w:pStyle w:val="6"/>
        <w:keepNext w:val="0"/>
        <w:keepLines w:val="0"/>
        <w:pageBreakBefore w:val="0"/>
        <w:kinsoku/>
        <w:wordWrap/>
        <w:overflowPunct/>
        <w:topLinePunct w:val="0"/>
        <w:autoSpaceDE/>
        <w:autoSpaceDN/>
        <w:bidi w:val="0"/>
        <w:adjustRightInd/>
        <w:snapToGrid/>
        <w:spacing w:before="156" w:beforeLines="50" w:after="156" w:afterLines="50" w:line="540" w:lineRule="exact"/>
        <w:ind w:left="0" w:right="85"/>
        <w:textAlignment w:val="auto"/>
        <w:rPr>
          <w:rFonts w:hint="default" w:ascii="Times New Roman" w:hAnsi="Times New Roman" w:cs="Times New Roman"/>
          <w:sz w:val="32"/>
          <w:szCs w:val="32"/>
          <w:lang w:eastAsia="zh-CN"/>
        </w:rPr>
      </w:pPr>
      <w:r>
        <w:rPr>
          <w:rFonts w:hint="default" w:ascii="Times New Roman" w:hAnsi="Times New Roman" w:eastAsia="黑体" w:cs="Times New Roman"/>
          <w:bCs/>
          <w:sz w:val="32"/>
          <w:szCs w:val="32"/>
          <w:lang w:eastAsia="zh-CN"/>
        </w:rPr>
        <w:t>采购需求</w:t>
      </w:r>
      <w:r>
        <w:rPr>
          <w:rFonts w:hint="eastAsia" w:eastAsia="黑体" w:cs="Times New Roman"/>
          <w:bCs/>
          <w:sz w:val="32"/>
          <w:szCs w:val="32"/>
          <w:lang w:eastAsia="zh-CN"/>
        </w:rPr>
        <w:t>：</w:t>
      </w:r>
    </w:p>
    <w:p>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（一）项目背景。</w:t>
      </w:r>
    </w:p>
    <w:p>
      <w:pPr>
        <w:ind w:firstLine="640" w:firstLineChars="200"/>
        <w:outlineLvl w:val="9"/>
        <w:rPr>
          <w:rFonts w:hint="eastAsia" w:ascii="仿宋_GB2312" w:eastAsia="仿宋_GB2312" w:cs="Times New Roman"/>
          <w:color w:val="auto"/>
          <w:sz w:val="32"/>
          <w:szCs w:val="32"/>
          <w:highlight w:val="none"/>
          <w:lang w:eastAsia="zh-CN"/>
        </w:rPr>
      </w:pPr>
      <w:r>
        <w:rPr>
          <w:rFonts w:hint="eastAsia" w:ascii="仿宋_GB2312" w:eastAsia="仿宋_GB2312" w:cs="Times New Roman"/>
          <w:color w:val="auto"/>
          <w:sz w:val="32"/>
          <w:szCs w:val="32"/>
          <w:lang w:eastAsia="zh-CN"/>
        </w:rPr>
        <w:t>为</w:t>
      </w:r>
      <w:r>
        <w:rPr>
          <w:rFonts w:hint="eastAsia" w:ascii="仿宋_GB2312" w:eastAsia="仿宋_GB2312" w:cs="Times New Roman"/>
          <w:color w:val="auto"/>
          <w:sz w:val="32"/>
          <w:szCs w:val="32"/>
          <w:lang w:val="en-US" w:eastAsia="zh-CN"/>
        </w:rPr>
        <w:t>了落</w:t>
      </w:r>
      <w:r>
        <w:rPr>
          <w:rFonts w:hint="eastAsia" w:ascii="仿宋_GB2312" w:eastAsia="仿宋_GB2312"/>
          <w:color w:val="auto"/>
          <w:sz w:val="32"/>
          <w:szCs w:val="32"/>
          <w:lang w:val="en-US" w:eastAsia="zh-CN"/>
        </w:rPr>
        <w:t>实</w:t>
      </w:r>
      <w:bookmarkStart w:id="0" w:name="_GoBack"/>
      <w:bookmarkEnd w:id="0"/>
      <w:r>
        <w:rPr>
          <w:rFonts w:hint="eastAsia" w:ascii="仿宋_GB2312" w:eastAsia="仿宋_GB2312"/>
          <w:color w:val="auto"/>
          <w:sz w:val="32"/>
          <w:szCs w:val="32"/>
          <w:lang w:val="en-US" w:eastAsia="zh-CN"/>
        </w:rPr>
        <w:t>生态环境部等四部门联合印发的《关于进一步加强生态文化建设的指导意见》以及《广东省生态环境教育条例》《“美丽广东，志愿有我”生态环境志愿服务三年行动方案（2025—2027年）》《美丽广州建设规划纲要（2025-2035年）》要求，紧扣</w:t>
      </w:r>
      <w:r>
        <w:rPr>
          <w:rFonts w:hint="eastAsia" w:ascii="仿宋_GB2312" w:eastAsia="仿宋_GB2312" w:cs="Times New Roman"/>
          <w:color w:val="auto"/>
          <w:sz w:val="32"/>
          <w:szCs w:val="32"/>
          <w:lang w:eastAsia="zh-CN"/>
        </w:rPr>
        <w:t>生态环境法典宣贯、</w:t>
      </w:r>
      <w:r>
        <w:rPr>
          <w:rFonts w:hint="eastAsia" w:ascii="仿宋_GB2312" w:eastAsia="仿宋_GB2312"/>
          <w:color w:val="auto"/>
          <w:sz w:val="32"/>
          <w:szCs w:val="32"/>
          <w:lang w:val="en-US" w:eastAsia="zh-CN"/>
        </w:rPr>
        <w:t>美丽广</w:t>
      </w:r>
      <w:r>
        <w:rPr>
          <w:rFonts w:hint="eastAsia" w:ascii="仿宋_GB2312" w:eastAsia="仿宋_GB2312"/>
          <w:color w:val="auto"/>
          <w:sz w:val="32"/>
          <w:szCs w:val="32"/>
          <w:lang w:eastAsia="zh-CN"/>
        </w:rPr>
        <w:t>州建设、生态文化培育</w:t>
      </w:r>
      <w:r>
        <w:rPr>
          <w:rFonts w:hint="eastAsia" w:ascii="仿宋_GB2312" w:eastAsia="仿宋_GB2312" w:cs="Times New Roman"/>
          <w:color w:val="auto"/>
          <w:sz w:val="32"/>
          <w:szCs w:val="32"/>
          <w:lang w:eastAsia="zh-CN"/>
        </w:rPr>
        <w:t>等核心任务</w:t>
      </w:r>
      <w:r>
        <w:rPr>
          <w:rFonts w:hint="eastAsia" w:ascii="仿宋_GB2312" w:eastAsia="仿宋_GB2312" w:cs="Times New Roman"/>
          <w:color w:val="auto"/>
          <w:sz w:val="32"/>
          <w:szCs w:val="32"/>
          <w:highlight w:val="none"/>
          <w:lang w:eastAsia="zh-CN"/>
        </w:rPr>
        <w:t>，开展 2026 年环境教育系列活动。</w:t>
      </w:r>
    </w:p>
    <w:p>
      <w:pPr>
        <w:outlineLvl w:val="9"/>
        <w:rPr>
          <w:rFonts w:hint="default"/>
          <w:lang w:eastAsia="zh-CN"/>
        </w:rPr>
      </w:pPr>
    </w:p>
    <w:p>
      <w:pPr>
        <w:keepNext w:val="0"/>
        <w:keepLines w:val="0"/>
        <w:pageBreakBefore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（二）项目</w:t>
      </w:r>
      <w:r>
        <w:rPr>
          <w:rFonts w:hint="eastAsia" w:eastAsia="楷体" w:cs="Times New Roman"/>
          <w:sz w:val="32"/>
          <w:szCs w:val="32"/>
          <w:lang w:eastAsia="zh-CN"/>
        </w:rPr>
        <w:t>服务内容</w:t>
      </w:r>
      <w:r>
        <w:rPr>
          <w:rFonts w:hint="default" w:ascii="Times New Roman" w:hAnsi="Times New Roman" w:eastAsia="楷体" w:cs="Times New Roman"/>
          <w:sz w:val="32"/>
          <w:szCs w:val="32"/>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620" w:lineRule="exact"/>
        <w:ind w:left="0" w:right="0" w:firstLine="640" w:firstLineChars="200"/>
        <w:jc w:val="lef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广州市环境保护宣传教育中心就“2026年环境教育系列活动”项目进行采购。服务内容包含但不限于以下方面：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620" w:lineRule="exact"/>
        <w:ind w:right="0" w:firstLine="640" w:firstLineChars="200"/>
        <w:jc w:val="lef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1.服务时间为合同签订日至2026年10月31日；</w:t>
      </w:r>
    </w:p>
    <w:p>
      <w:pPr>
        <w:widowControl w:val="0"/>
        <w:adjustRightInd/>
        <w:snapToGrid/>
        <w:spacing w:line="240" w:lineRule="auto"/>
        <w:ind w:left="4" w:leftChars="2" w:firstLine="627" w:firstLineChars="196"/>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2.开展以“环保知识接力跑巡回活动”项目为主的环境教育系列活动项目。按 “N+1” 模式实施环保知识接力跑，开展不少于 3 场校园分赛、1 场户外决赛，分赛采用校园接力跑形式开展，地点设在广州市辖区内学校；决赛采用户外接力跑形式举办，优先选取一家公园类环境教育基地或广东省生态环境志愿服务场地开展；</w:t>
      </w:r>
    </w:p>
    <w:p>
      <w:pPr>
        <w:numPr>
          <w:ilvl w:val="0"/>
          <w:numId w:val="0"/>
        </w:numPr>
        <w:ind w:firstLine="640" w:firstLineChars="200"/>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3.在接力跑中设置环保知识答题，题库需包括：生态环境</w:t>
      </w:r>
      <w:r>
        <w:rPr>
          <w:rFonts w:hint="eastAsia" w:ascii="仿宋_GB2312" w:eastAsia="仿宋_GB2312" w:cs="Times New Roman"/>
          <w:color w:val="auto"/>
          <w:kern w:val="2"/>
          <w:sz w:val="32"/>
          <w:szCs w:val="32"/>
          <w:lang w:val="en-US" w:eastAsia="zh-CN" w:bidi="ar-SA"/>
        </w:rPr>
        <w:t>法律法规</w:t>
      </w:r>
      <w:r>
        <w:rPr>
          <w:rFonts w:hint="eastAsia" w:ascii="仿宋_GB2312" w:hAnsi="Times New Roman" w:eastAsia="仿宋_GB2312" w:cs="Times New Roman"/>
          <w:color w:val="auto"/>
          <w:kern w:val="2"/>
          <w:sz w:val="32"/>
          <w:szCs w:val="32"/>
          <w:lang w:val="en-US" w:eastAsia="zh-CN" w:bidi="ar-SA"/>
        </w:rPr>
        <w:t>、美丽广州建设、环境健康、生态文明建设、生态环境保护知识等内容。如中心有其它宣传任务和要求，需要在活动中配合；</w:t>
      </w:r>
    </w:p>
    <w:p>
      <w:pPr>
        <w:numPr>
          <w:ilvl w:val="0"/>
          <w:numId w:val="0"/>
        </w:numPr>
        <w:ind w:firstLine="640" w:firstLineChars="200"/>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4.活动以青少年学生团体为核心参与对象，确保每场活动均有青少年学生团体参与，鼓励社区环保志愿者、环保热心人士团体、企业环保代表等公众团体积极参与；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620" w:lineRule="exact"/>
        <w:ind w:right="0" w:firstLine="320" w:firstLineChars="100"/>
        <w:jc w:val="lef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 xml:space="preserve">  5.活动全程落实零碳理念，优先使用再生环保、可循环物料，减少一次性用品，做好现场清理与垃圾分类；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620" w:lineRule="exact"/>
        <w:ind w:left="0" w:right="0" w:firstLine="640" w:firstLineChars="200"/>
        <w:jc w:val="lef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6.活动前提交实施方案经审核；每场活动后 3 个工作日内提交签到表、活动情况总结、现场照片（含活动全景、环节细节、参与者状态等）及碳排放核算相关材料；全部活动结束后 10 个工作日内提交全年总结并完成材料归档；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620" w:lineRule="exact"/>
        <w:ind w:left="0" w:right="0" w:firstLine="640" w:firstLineChars="200"/>
        <w:jc w:val="left"/>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7.承担活动媒体宣传、现场执行等相关组织工作，全部费用包含在项目总价中。</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6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auto"/>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Book Antiqua">
    <w:altName w:val="Noto Sans Syriac Eastern"/>
    <w:panose1 w:val="02040602050305030304"/>
    <w:charset w:val="00"/>
    <w:family w:val="roman"/>
    <w:pitch w:val="default"/>
    <w:sig w:usb0="00000000" w:usb1="00000000" w:usb2="00000000" w:usb3="00000000" w:csb0="2000009F" w:csb1="DFD7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7D7605E"/>
    <w:rsid w:val="37FF6849"/>
    <w:rsid w:val="A7D7605E"/>
    <w:rsid w:val="D5D62BF0"/>
    <w:rsid w:val="DECFBBE1"/>
    <w:rsid w:val="EBCEC296"/>
    <w:rsid w:val="EE9FB0EA"/>
    <w:rsid w:val="FBFD0E2D"/>
    <w:rsid w:val="FD7CE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6">
    <w:name w:val="narrat style"/>
    <w:basedOn w:val="7"/>
    <w:qFormat/>
    <w:uiPriority w:val="0"/>
    <w:pPr>
      <w:spacing w:before="120"/>
      <w:ind w:left="720" w:right="86"/>
    </w:pPr>
    <w:rPr>
      <w:rFonts w:ascii="Times New Roman" w:hAnsi="Times New Roman"/>
      <w:b w:val="0"/>
      <w:sz w:val="20"/>
    </w:rPr>
  </w:style>
  <w:style w:type="paragraph" w:customStyle="1" w:styleId="7">
    <w:name w:val="Section Heading"/>
    <w:basedOn w:val="1"/>
    <w:qFormat/>
    <w:uiPriority w:val="0"/>
    <w:rPr>
      <w:rFonts w:ascii="Book Antiqua" w:hAnsi="Book Antiqua"/>
      <w:b/>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113</TotalTime>
  <ScaleCrop>false</ScaleCrop>
  <LinksUpToDate>false</LinksUpToDate>
  <CharactersWithSpaces>0</CharactersWithSpaces>
  <Application>WPS Office_11.8.2.11717_F1E327BC-269C-435d-A152-05C5408002CA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2026-03-20T02:51:00Z</dcterms:created>
  <dc:creator>何丹晨</dc:creator>
  <cp:lastModifiedBy>何丹晨</cp:lastModifiedBy>
  <cp:lastPrinted>2026-03-19T22:15:00Z</cp:lastPrinted>
  <dcterms:modified xsi:type="dcterms:W3CDTF">2026-03-19T16:44:48Z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2052-11.8.2.11717</vt:lpwstr>
  </property>
  <property fmtid="{D5CDD505-2E9C-101B-9397-08002B2CF9AE}" pid="3" name="ICV">
    <vt:lpwstr>B0837F43260323BCC664BB696614CD7B</vt:lpwstr>
  </property>
</Properties>
</file>