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2451">
      <w:pPr>
        <w:pStyle w:val="12"/>
        <w:spacing w:after="579"/>
      </w:pPr>
      <w:r>
        <w:rPr>
          <w:rFonts w:hint="eastAsia"/>
        </w:rPr>
        <w:t>环境DNA自动化采样与分析设备调研表</w:t>
      </w:r>
    </w:p>
    <w:p w14:paraId="56E6F8C4">
      <w:pPr>
        <w:pStyle w:val="2"/>
      </w:pPr>
      <w:r>
        <w:rPr>
          <w:rFonts w:hint="eastAsia"/>
        </w:rPr>
        <w:t>环境DNA在线采样设备调研表</w:t>
      </w:r>
    </w:p>
    <w:p w14:paraId="40DBAD9B">
      <w:r>
        <w:rPr>
          <w:rFonts w:hint="eastAsia"/>
        </w:rPr>
        <w:t>环境DNA（eDNA）在线采样设备用于野外复杂环境的自动化装备，预计安装于水质自动监测站中，实现对水中痕量eDNA的高频率原位采集与保存。核心功能通常包括水样采集、eDNA富集、样本保存等环节。</w:t>
      </w:r>
    </w:p>
    <w:p w14:paraId="5189A342">
      <w:pPr>
        <w:pStyle w:val="37"/>
        <w:spacing w:before="289" w:beforeLines="50" w:after="289" w:afterLines="50"/>
        <w:jc w:val="both"/>
      </w:pPr>
      <w:r>
        <w:rPr>
          <w:rFonts w:hint="eastAsia"/>
        </w:rPr>
        <w:t xml:space="preserve">公司名称（盖章）：               填表人：           电话：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15"/>
        <w:gridCol w:w="2410"/>
        <w:gridCol w:w="831"/>
        <w:gridCol w:w="4280"/>
      </w:tblGrid>
      <w:tr w14:paraId="630F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trPr>
        <w:tc>
          <w:tcPr>
            <w:tcW w:w="0" w:type="auto"/>
            <w:shd w:val="clear" w:color="auto" w:fill="auto"/>
            <w:tcMar>
              <w:top w:w="96" w:type="dxa"/>
              <w:left w:w="96" w:type="dxa"/>
              <w:bottom w:w="96" w:type="dxa"/>
              <w:right w:w="96" w:type="dxa"/>
            </w:tcMar>
            <w:vAlign w:val="center"/>
          </w:tcPr>
          <w:p w14:paraId="0C3FF64F">
            <w:pPr>
              <w:pStyle w:val="34"/>
              <w:spacing w:line="240" w:lineRule="auto"/>
            </w:pPr>
            <w:r>
              <w:t>调研参数</w:t>
            </w:r>
          </w:p>
        </w:tc>
        <w:tc>
          <w:tcPr>
            <w:tcW w:w="0" w:type="auto"/>
            <w:shd w:val="clear" w:color="auto" w:fill="auto"/>
            <w:tcMar>
              <w:top w:w="96" w:type="dxa"/>
              <w:left w:w="96" w:type="dxa"/>
              <w:bottom w:w="96" w:type="dxa"/>
              <w:right w:w="96" w:type="dxa"/>
            </w:tcMar>
            <w:vAlign w:val="center"/>
          </w:tcPr>
          <w:p w14:paraId="64F9E264">
            <w:pPr>
              <w:pStyle w:val="34"/>
              <w:spacing w:line="240" w:lineRule="auto"/>
            </w:pPr>
            <w:r>
              <w:t>细分指标</w:t>
            </w:r>
          </w:p>
        </w:tc>
        <w:tc>
          <w:tcPr>
            <w:tcW w:w="0" w:type="auto"/>
            <w:shd w:val="clear" w:color="auto" w:fill="auto"/>
            <w:tcMar>
              <w:top w:w="96" w:type="dxa"/>
              <w:left w:w="96" w:type="dxa"/>
              <w:bottom w:w="96" w:type="dxa"/>
              <w:right w:w="96" w:type="dxa"/>
            </w:tcMar>
            <w:vAlign w:val="center"/>
          </w:tcPr>
          <w:p w14:paraId="59E795B7">
            <w:pPr>
              <w:pStyle w:val="34"/>
              <w:spacing w:line="240" w:lineRule="auto"/>
            </w:pPr>
            <w:r>
              <w:t>主要内容</w:t>
            </w:r>
          </w:p>
        </w:tc>
        <w:tc>
          <w:tcPr>
            <w:tcW w:w="0" w:type="auto"/>
            <w:shd w:val="clear" w:color="auto" w:fill="auto"/>
            <w:tcMar>
              <w:top w:w="96" w:type="dxa"/>
              <w:left w:w="96" w:type="dxa"/>
              <w:bottom w:w="96" w:type="dxa"/>
              <w:right w:w="96" w:type="dxa"/>
            </w:tcMar>
            <w:vAlign w:val="center"/>
          </w:tcPr>
          <w:p w14:paraId="2ED34DD8">
            <w:pPr>
              <w:pStyle w:val="34"/>
              <w:spacing w:line="240" w:lineRule="auto"/>
            </w:pPr>
            <w:r>
              <w:t>备注</w:t>
            </w:r>
          </w:p>
        </w:tc>
      </w:tr>
      <w:tr w14:paraId="57ED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7FFA3646">
            <w:pPr>
              <w:pStyle w:val="34"/>
            </w:pPr>
            <w:r>
              <w:t>基础信息</w:t>
            </w:r>
          </w:p>
        </w:tc>
        <w:tc>
          <w:tcPr>
            <w:tcW w:w="0" w:type="auto"/>
            <w:shd w:val="clear" w:color="auto" w:fill="auto"/>
            <w:tcMar>
              <w:top w:w="96" w:type="dxa"/>
              <w:left w:w="96" w:type="dxa"/>
              <w:bottom w:w="96" w:type="dxa"/>
              <w:right w:w="96" w:type="dxa"/>
            </w:tcMar>
            <w:vAlign w:val="center"/>
          </w:tcPr>
          <w:p w14:paraId="0BAC4A20">
            <w:pPr>
              <w:pStyle w:val="34"/>
            </w:pPr>
            <w:r>
              <w:t>价格</w:t>
            </w:r>
          </w:p>
        </w:tc>
        <w:tc>
          <w:tcPr>
            <w:tcW w:w="0" w:type="auto"/>
            <w:shd w:val="clear" w:color="auto" w:fill="auto"/>
            <w:tcMar>
              <w:top w:w="96" w:type="dxa"/>
              <w:left w:w="96" w:type="dxa"/>
              <w:bottom w:w="96" w:type="dxa"/>
              <w:right w:w="96" w:type="dxa"/>
            </w:tcMar>
            <w:vAlign w:val="center"/>
          </w:tcPr>
          <w:p w14:paraId="1EED504B">
            <w:pPr>
              <w:pStyle w:val="34"/>
            </w:pPr>
          </w:p>
        </w:tc>
        <w:tc>
          <w:tcPr>
            <w:tcW w:w="0" w:type="auto"/>
            <w:shd w:val="clear" w:color="auto" w:fill="auto"/>
            <w:tcMar>
              <w:top w:w="96" w:type="dxa"/>
              <w:left w:w="96" w:type="dxa"/>
              <w:bottom w:w="96" w:type="dxa"/>
              <w:right w:w="96" w:type="dxa"/>
            </w:tcMar>
            <w:vAlign w:val="center"/>
          </w:tcPr>
          <w:p w14:paraId="74E81F5C">
            <w:pPr>
              <w:pStyle w:val="34"/>
            </w:pPr>
          </w:p>
        </w:tc>
      </w:tr>
      <w:tr w14:paraId="1FE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165A295F">
            <w:pPr>
              <w:pStyle w:val="34"/>
            </w:pPr>
          </w:p>
        </w:tc>
        <w:tc>
          <w:tcPr>
            <w:tcW w:w="0" w:type="auto"/>
            <w:shd w:val="clear" w:color="auto" w:fill="auto"/>
            <w:tcMar>
              <w:top w:w="96" w:type="dxa"/>
              <w:left w:w="96" w:type="dxa"/>
              <w:bottom w:w="96" w:type="dxa"/>
              <w:right w:w="96" w:type="dxa"/>
            </w:tcMar>
            <w:vAlign w:val="center"/>
          </w:tcPr>
          <w:p w14:paraId="1F92C6F7">
            <w:pPr>
              <w:pStyle w:val="34"/>
            </w:pPr>
            <w:r>
              <w:t>品牌及型号</w:t>
            </w:r>
          </w:p>
        </w:tc>
        <w:tc>
          <w:tcPr>
            <w:tcW w:w="0" w:type="auto"/>
            <w:shd w:val="clear" w:color="auto" w:fill="auto"/>
            <w:tcMar>
              <w:top w:w="96" w:type="dxa"/>
              <w:left w:w="96" w:type="dxa"/>
              <w:bottom w:w="96" w:type="dxa"/>
              <w:right w:w="96" w:type="dxa"/>
            </w:tcMar>
            <w:vAlign w:val="center"/>
          </w:tcPr>
          <w:p w14:paraId="1C299FC9">
            <w:pPr>
              <w:pStyle w:val="34"/>
            </w:pPr>
          </w:p>
        </w:tc>
        <w:tc>
          <w:tcPr>
            <w:tcW w:w="0" w:type="auto"/>
            <w:shd w:val="clear" w:color="auto" w:fill="auto"/>
            <w:tcMar>
              <w:top w:w="96" w:type="dxa"/>
              <w:left w:w="96" w:type="dxa"/>
              <w:bottom w:w="96" w:type="dxa"/>
              <w:right w:w="96" w:type="dxa"/>
            </w:tcMar>
            <w:vAlign w:val="center"/>
          </w:tcPr>
          <w:p w14:paraId="579969BB">
            <w:pPr>
              <w:pStyle w:val="34"/>
            </w:pPr>
          </w:p>
        </w:tc>
      </w:tr>
      <w:tr w14:paraId="65E2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2B975D11">
            <w:pPr>
              <w:pStyle w:val="34"/>
            </w:pPr>
          </w:p>
        </w:tc>
        <w:tc>
          <w:tcPr>
            <w:tcW w:w="0" w:type="auto"/>
            <w:shd w:val="clear" w:color="auto" w:fill="auto"/>
            <w:tcMar>
              <w:top w:w="96" w:type="dxa"/>
              <w:left w:w="96" w:type="dxa"/>
              <w:bottom w:w="96" w:type="dxa"/>
              <w:right w:w="96" w:type="dxa"/>
            </w:tcMar>
            <w:vAlign w:val="center"/>
          </w:tcPr>
          <w:p w14:paraId="7D7F99CD">
            <w:pPr>
              <w:pStyle w:val="34"/>
            </w:pPr>
            <w:r>
              <w:t>2022年以来的业绩</w:t>
            </w:r>
          </w:p>
        </w:tc>
        <w:tc>
          <w:tcPr>
            <w:tcW w:w="0" w:type="auto"/>
            <w:shd w:val="clear" w:color="auto" w:fill="auto"/>
            <w:tcMar>
              <w:top w:w="96" w:type="dxa"/>
              <w:left w:w="96" w:type="dxa"/>
              <w:bottom w:w="96" w:type="dxa"/>
              <w:right w:w="96" w:type="dxa"/>
            </w:tcMar>
            <w:vAlign w:val="center"/>
          </w:tcPr>
          <w:p w14:paraId="73AD061F">
            <w:pPr>
              <w:pStyle w:val="34"/>
            </w:pPr>
          </w:p>
        </w:tc>
        <w:tc>
          <w:tcPr>
            <w:tcW w:w="0" w:type="auto"/>
            <w:shd w:val="clear" w:color="auto" w:fill="auto"/>
            <w:tcMar>
              <w:top w:w="96" w:type="dxa"/>
              <w:left w:w="96" w:type="dxa"/>
              <w:bottom w:w="96" w:type="dxa"/>
              <w:right w:w="96" w:type="dxa"/>
            </w:tcMar>
            <w:vAlign w:val="center"/>
          </w:tcPr>
          <w:p w14:paraId="4D60D6CA">
            <w:pPr>
              <w:pStyle w:val="34"/>
            </w:pPr>
            <w:r>
              <w:rPr>
                <w:rFonts w:hint="eastAsia"/>
              </w:rPr>
              <w:t>以</w:t>
            </w:r>
            <w:r>
              <w:t>附件提供业绩案例</w:t>
            </w:r>
            <w:r>
              <w:rPr>
                <w:rFonts w:hint="eastAsia"/>
              </w:rPr>
              <w:t>，需提供项目合同、中标公示等佐证材料。</w:t>
            </w:r>
          </w:p>
        </w:tc>
      </w:tr>
      <w:tr w14:paraId="6FEB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349A83EE">
            <w:pPr>
              <w:pStyle w:val="34"/>
            </w:pPr>
            <w:r>
              <w:t>核心采样参数</w:t>
            </w:r>
          </w:p>
        </w:tc>
        <w:tc>
          <w:tcPr>
            <w:tcW w:w="0" w:type="auto"/>
            <w:shd w:val="clear" w:color="auto" w:fill="auto"/>
            <w:tcMar>
              <w:top w:w="96" w:type="dxa"/>
              <w:left w:w="96" w:type="dxa"/>
              <w:bottom w:w="96" w:type="dxa"/>
              <w:right w:w="96" w:type="dxa"/>
            </w:tcMar>
            <w:vAlign w:val="center"/>
          </w:tcPr>
          <w:p w14:paraId="5F92ED5C">
            <w:pPr>
              <w:pStyle w:val="34"/>
            </w:pPr>
            <w:r>
              <w:t>采样方式</w:t>
            </w:r>
          </w:p>
        </w:tc>
        <w:tc>
          <w:tcPr>
            <w:tcW w:w="0" w:type="auto"/>
            <w:shd w:val="clear" w:color="auto" w:fill="auto"/>
            <w:tcMar>
              <w:top w:w="96" w:type="dxa"/>
              <w:left w:w="96" w:type="dxa"/>
              <w:bottom w:w="96" w:type="dxa"/>
              <w:right w:w="96" w:type="dxa"/>
            </w:tcMar>
            <w:vAlign w:val="center"/>
          </w:tcPr>
          <w:p w14:paraId="3AEE2FEF">
            <w:pPr>
              <w:pStyle w:val="34"/>
            </w:pPr>
          </w:p>
        </w:tc>
        <w:tc>
          <w:tcPr>
            <w:tcW w:w="0" w:type="auto"/>
            <w:shd w:val="clear" w:color="auto" w:fill="auto"/>
            <w:tcMar>
              <w:top w:w="96" w:type="dxa"/>
              <w:left w:w="96" w:type="dxa"/>
              <w:bottom w:w="96" w:type="dxa"/>
              <w:right w:w="96" w:type="dxa"/>
            </w:tcMar>
            <w:vAlign w:val="center"/>
          </w:tcPr>
          <w:p w14:paraId="2F3227EE">
            <w:pPr>
              <w:pStyle w:val="34"/>
            </w:pPr>
            <w:r>
              <w:t>自动定点</w:t>
            </w:r>
            <w:r>
              <w:rPr>
                <w:rFonts w:hint="eastAsia"/>
              </w:rPr>
              <w:t>/</w:t>
            </w:r>
            <w:r>
              <w:t>移动采样、连续</w:t>
            </w:r>
            <w:r>
              <w:rPr>
                <w:rFonts w:hint="eastAsia"/>
              </w:rPr>
              <w:t>/</w:t>
            </w:r>
            <w:r>
              <w:t>间歇采样等</w:t>
            </w:r>
          </w:p>
        </w:tc>
      </w:tr>
      <w:tr w14:paraId="72B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6BF427D2">
            <w:pPr>
              <w:pStyle w:val="34"/>
            </w:pPr>
          </w:p>
        </w:tc>
        <w:tc>
          <w:tcPr>
            <w:tcW w:w="0" w:type="auto"/>
            <w:shd w:val="clear" w:color="auto" w:fill="auto"/>
            <w:tcMar>
              <w:top w:w="96" w:type="dxa"/>
              <w:left w:w="96" w:type="dxa"/>
              <w:bottom w:w="96" w:type="dxa"/>
              <w:right w:w="96" w:type="dxa"/>
            </w:tcMar>
            <w:vAlign w:val="center"/>
          </w:tcPr>
          <w:p w14:paraId="7F672BCB">
            <w:pPr>
              <w:pStyle w:val="34"/>
            </w:pPr>
            <w:r>
              <w:t>启动方式</w:t>
            </w:r>
          </w:p>
        </w:tc>
        <w:tc>
          <w:tcPr>
            <w:tcW w:w="0" w:type="auto"/>
            <w:shd w:val="clear" w:color="auto" w:fill="auto"/>
            <w:tcMar>
              <w:top w:w="96" w:type="dxa"/>
              <w:left w:w="96" w:type="dxa"/>
              <w:bottom w:w="96" w:type="dxa"/>
              <w:right w:w="96" w:type="dxa"/>
            </w:tcMar>
            <w:vAlign w:val="center"/>
          </w:tcPr>
          <w:p w14:paraId="5582F015">
            <w:pPr>
              <w:pStyle w:val="34"/>
            </w:pPr>
          </w:p>
        </w:tc>
        <w:tc>
          <w:tcPr>
            <w:tcW w:w="0" w:type="auto"/>
            <w:shd w:val="clear" w:color="auto" w:fill="auto"/>
            <w:tcMar>
              <w:top w:w="96" w:type="dxa"/>
              <w:left w:w="96" w:type="dxa"/>
              <w:bottom w:w="96" w:type="dxa"/>
              <w:right w:w="96" w:type="dxa"/>
            </w:tcMar>
            <w:vAlign w:val="center"/>
          </w:tcPr>
          <w:p w14:paraId="4B8DDBA0">
            <w:pPr>
              <w:pStyle w:val="34"/>
            </w:pPr>
            <w:r>
              <w:t>定时启动、远程触发等</w:t>
            </w:r>
          </w:p>
        </w:tc>
      </w:tr>
      <w:tr w14:paraId="4C9C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4676D98E">
            <w:pPr>
              <w:pStyle w:val="34"/>
            </w:pPr>
          </w:p>
        </w:tc>
        <w:tc>
          <w:tcPr>
            <w:tcW w:w="0" w:type="auto"/>
            <w:shd w:val="clear" w:color="auto" w:fill="auto"/>
            <w:tcMar>
              <w:top w:w="96" w:type="dxa"/>
              <w:left w:w="96" w:type="dxa"/>
              <w:bottom w:w="96" w:type="dxa"/>
              <w:right w:w="96" w:type="dxa"/>
            </w:tcMar>
            <w:vAlign w:val="center"/>
          </w:tcPr>
          <w:p w14:paraId="63DFB4E3">
            <w:pPr>
              <w:pStyle w:val="34"/>
            </w:pPr>
            <w:r>
              <w:t>最大富集速度</w:t>
            </w:r>
          </w:p>
        </w:tc>
        <w:tc>
          <w:tcPr>
            <w:tcW w:w="0" w:type="auto"/>
            <w:shd w:val="clear" w:color="auto" w:fill="auto"/>
            <w:tcMar>
              <w:top w:w="96" w:type="dxa"/>
              <w:left w:w="96" w:type="dxa"/>
              <w:bottom w:w="96" w:type="dxa"/>
              <w:right w:w="96" w:type="dxa"/>
            </w:tcMar>
            <w:vAlign w:val="center"/>
          </w:tcPr>
          <w:p w14:paraId="03B7A493">
            <w:pPr>
              <w:pStyle w:val="34"/>
            </w:pPr>
          </w:p>
        </w:tc>
        <w:tc>
          <w:tcPr>
            <w:tcW w:w="0" w:type="auto"/>
            <w:shd w:val="clear" w:color="auto" w:fill="auto"/>
            <w:tcMar>
              <w:top w:w="96" w:type="dxa"/>
              <w:left w:w="96" w:type="dxa"/>
              <w:bottom w:w="96" w:type="dxa"/>
              <w:right w:w="96" w:type="dxa"/>
            </w:tcMar>
            <w:vAlign w:val="center"/>
          </w:tcPr>
          <w:p w14:paraId="1C0B38E7">
            <w:pPr>
              <w:pStyle w:val="34"/>
            </w:pPr>
            <w:r>
              <w:rPr>
                <w:rFonts w:hint="eastAsia"/>
              </w:rPr>
              <w:t>单位：</w:t>
            </w:r>
            <w:r>
              <w:t>mL/min或L/h</w:t>
            </w:r>
            <w:r>
              <w:rPr>
                <w:rFonts w:hint="eastAsia"/>
              </w:rPr>
              <w:t>等</w:t>
            </w:r>
          </w:p>
        </w:tc>
      </w:tr>
      <w:tr w14:paraId="2CD5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759FA889">
            <w:pPr>
              <w:pStyle w:val="34"/>
            </w:pPr>
          </w:p>
        </w:tc>
        <w:tc>
          <w:tcPr>
            <w:tcW w:w="0" w:type="auto"/>
            <w:shd w:val="clear" w:color="auto" w:fill="auto"/>
            <w:tcMar>
              <w:top w:w="96" w:type="dxa"/>
              <w:left w:w="96" w:type="dxa"/>
              <w:bottom w:w="96" w:type="dxa"/>
              <w:right w:w="96" w:type="dxa"/>
            </w:tcMar>
            <w:vAlign w:val="center"/>
          </w:tcPr>
          <w:p w14:paraId="43DF054E">
            <w:pPr>
              <w:pStyle w:val="34"/>
            </w:pPr>
            <w:r>
              <w:t>单次采样体积</w:t>
            </w:r>
          </w:p>
        </w:tc>
        <w:tc>
          <w:tcPr>
            <w:tcW w:w="0" w:type="auto"/>
            <w:shd w:val="clear" w:color="auto" w:fill="auto"/>
            <w:tcMar>
              <w:top w:w="96" w:type="dxa"/>
              <w:left w:w="96" w:type="dxa"/>
              <w:bottom w:w="96" w:type="dxa"/>
              <w:right w:w="96" w:type="dxa"/>
            </w:tcMar>
            <w:vAlign w:val="center"/>
          </w:tcPr>
          <w:p w14:paraId="6E59870A">
            <w:pPr>
              <w:pStyle w:val="34"/>
            </w:pPr>
          </w:p>
        </w:tc>
        <w:tc>
          <w:tcPr>
            <w:tcW w:w="0" w:type="auto"/>
            <w:shd w:val="clear" w:color="auto" w:fill="auto"/>
            <w:tcMar>
              <w:top w:w="96" w:type="dxa"/>
              <w:left w:w="96" w:type="dxa"/>
              <w:bottom w:w="96" w:type="dxa"/>
              <w:right w:w="96" w:type="dxa"/>
            </w:tcMar>
            <w:vAlign w:val="center"/>
          </w:tcPr>
          <w:p w14:paraId="57784CD3">
            <w:pPr>
              <w:pStyle w:val="34"/>
            </w:pPr>
          </w:p>
        </w:tc>
      </w:tr>
      <w:tr w14:paraId="111E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3E417E46">
            <w:pPr>
              <w:pStyle w:val="34"/>
            </w:pPr>
          </w:p>
        </w:tc>
        <w:tc>
          <w:tcPr>
            <w:tcW w:w="0" w:type="auto"/>
            <w:shd w:val="clear" w:color="auto" w:fill="auto"/>
            <w:tcMar>
              <w:top w:w="96" w:type="dxa"/>
              <w:left w:w="96" w:type="dxa"/>
              <w:bottom w:w="96" w:type="dxa"/>
              <w:right w:w="96" w:type="dxa"/>
            </w:tcMar>
            <w:vAlign w:val="center"/>
          </w:tcPr>
          <w:p w14:paraId="6BEF164D">
            <w:pPr>
              <w:pStyle w:val="34"/>
            </w:pPr>
            <w:r>
              <w:t>垂直吸程</w:t>
            </w:r>
          </w:p>
        </w:tc>
        <w:tc>
          <w:tcPr>
            <w:tcW w:w="0" w:type="auto"/>
            <w:shd w:val="clear" w:color="auto" w:fill="auto"/>
            <w:tcMar>
              <w:top w:w="96" w:type="dxa"/>
              <w:left w:w="96" w:type="dxa"/>
              <w:bottom w:w="96" w:type="dxa"/>
              <w:right w:w="96" w:type="dxa"/>
            </w:tcMar>
            <w:vAlign w:val="center"/>
          </w:tcPr>
          <w:p w14:paraId="18E8CD7B">
            <w:pPr>
              <w:pStyle w:val="34"/>
            </w:pPr>
          </w:p>
        </w:tc>
        <w:tc>
          <w:tcPr>
            <w:tcW w:w="0" w:type="auto"/>
            <w:shd w:val="clear" w:color="auto" w:fill="auto"/>
            <w:tcMar>
              <w:top w:w="96" w:type="dxa"/>
              <w:left w:w="96" w:type="dxa"/>
              <w:bottom w:w="96" w:type="dxa"/>
              <w:right w:w="96" w:type="dxa"/>
            </w:tcMar>
            <w:vAlign w:val="center"/>
          </w:tcPr>
          <w:p w14:paraId="09FF3CD1">
            <w:pPr>
              <w:pStyle w:val="34"/>
            </w:pPr>
            <w:r>
              <w:rPr>
                <w:rFonts w:hint="eastAsia"/>
              </w:rPr>
              <w:t>指设备距离水面的垂直距离，</w:t>
            </w:r>
            <w:r>
              <w:t>单位：m</w:t>
            </w:r>
          </w:p>
        </w:tc>
      </w:tr>
      <w:tr w14:paraId="5886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3AF22ED1">
            <w:pPr>
              <w:pStyle w:val="34"/>
            </w:pPr>
          </w:p>
        </w:tc>
        <w:tc>
          <w:tcPr>
            <w:tcW w:w="0" w:type="auto"/>
            <w:shd w:val="clear" w:color="auto" w:fill="auto"/>
            <w:tcMar>
              <w:top w:w="96" w:type="dxa"/>
              <w:left w:w="96" w:type="dxa"/>
              <w:bottom w:w="96" w:type="dxa"/>
              <w:right w:w="96" w:type="dxa"/>
            </w:tcMar>
            <w:vAlign w:val="center"/>
          </w:tcPr>
          <w:p w14:paraId="5709BE72">
            <w:pPr>
              <w:pStyle w:val="34"/>
            </w:pPr>
            <w:r>
              <w:t>富集时间</w:t>
            </w:r>
          </w:p>
        </w:tc>
        <w:tc>
          <w:tcPr>
            <w:tcW w:w="0" w:type="auto"/>
            <w:shd w:val="clear" w:color="auto" w:fill="auto"/>
            <w:tcMar>
              <w:top w:w="96" w:type="dxa"/>
              <w:left w:w="96" w:type="dxa"/>
              <w:bottom w:w="96" w:type="dxa"/>
              <w:right w:w="96" w:type="dxa"/>
            </w:tcMar>
            <w:vAlign w:val="center"/>
          </w:tcPr>
          <w:p w14:paraId="04E5B976">
            <w:pPr>
              <w:pStyle w:val="34"/>
            </w:pPr>
          </w:p>
        </w:tc>
        <w:tc>
          <w:tcPr>
            <w:tcW w:w="0" w:type="auto"/>
            <w:shd w:val="clear" w:color="auto" w:fill="auto"/>
            <w:tcMar>
              <w:top w:w="96" w:type="dxa"/>
              <w:left w:w="96" w:type="dxa"/>
              <w:bottom w:w="96" w:type="dxa"/>
              <w:right w:w="96" w:type="dxa"/>
            </w:tcMar>
            <w:vAlign w:val="center"/>
          </w:tcPr>
          <w:p w14:paraId="0138066F">
            <w:pPr>
              <w:pStyle w:val="34"/>
            </w:pPr>
            <w:r>
              <w:t>单样本富集耗时</w:t>
            </w:r>
          </w:p>
        </w:tc>
      </w:tr>
      <w:tr w14:paraId="78A8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140225AD">
            <w:pPr>
              <w:pStyle w:val="34"/>
            </w:pPr>
          </w:p>
        </w:tc>
        <w:tc>
          <w:tcPr>
            <w:tcW w:w="0" w:type="auto"/>
            <w:shd w:val="clear" w:color="auto" w:fill="auto"/>
            <w:tcMar>
              <w:top w:w="96" w:type="dxa"/>
              <w:left w:w="96" w:type="dxa"/>
              <w:bottom w:w="96" w:type="dxa"/>
              <w:right w:w="96" w:type="dxa"/>
            </w:tcMar>
            <w:vAlign w:val="center"/>
          </w:tcPr>
          <w:p w14:paraId="1A1C5E2F">
            <w:pPr>
              <w:pStyle w:val="34"/>
            </w:pPr>
            <w:r>
              <w:t>样本通量</w:t>
            </w:r>
          </w:p>
        </w:tc>
        <w:tc>
          <w:tcPr>
            <w:tcW w:w="0" w:type="auto"/>
            <w:shd w:val="clear" w:color="auto" w:fill="auto"/>
            <w:tcMar>
              <w:top w:w="96" w:type="dxa"/>
              <w:left w:w="96" w:type="dxa"/>
              <w:bottom w:w="96" w:type="dxa"/>
              <w:right w:w="96" w:type="dxa"/>
            </w:tcMar>
            <w:vAlign w:val="center"/>
          </w:tcPr>
          <w:p w14:paraId="30E58240">
            <w:pPr>
              <w:pStyle w:val="34"/>
            </w:pPr>
          </w:p>
        </w:tc>
        <w:tc>
          <w:tcPr>
            <w:tcW w:w="0" w:type="auto"/>
            <w:shd w:val="clear" w:color="auto" w:fill="auto"/>
            <w:tcMar>
              <w:top w:w="96" w:type="dxa"/>
              <w:left w:w="96" w:type="dxa"/>
              <w:bottom w:w="96" w:type="dxa"/>
              <w:right w:w="96" w:type="dxa"/>
            </w:tcMar>
            <w:vAlign w:val="center"/>
          </w:tcPr>
          <w:p w14:paraId="2FB99FB5">
            <w:pPr>
              <w:pStyle w:val="34"/>
            </w:pPr>
            <w:r>
              <w:rPr>
                <w:rFonts w:hint="eastAsia"/>
              </w:rPr>
              <w:t>可同时采集或者保存多少份样品。</w:t>
            </w:r>
          </w:p>
        </w:tc>
      </w:tr>
      <w:tr w14:paraId="481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2EEBFDF2">
            <w:pPr>
              <w:pStyle w:val="34"/>
            </w:pPr>
          </w:p>
        </w:tc>
        <w:tc>
          <w:tcPr>
            <w:tcW w:w="0" w:type="auto"/>
            <w:shd w:val="clear" w:color="auto" w:fill="auto"/>
            <w:tcMar>
              <w:top w:w="96" w:type="dxa"/>
              <w:left w:w="96" w:type="dxa"/>
              <w:bottom w:w="96" w:type="dxa"/>
              <w:right w:w="96" w:type="dxa"/>
            </w:tcMar>
            <w:vAlign w:val="center"/>
          </w:tcPr>
          <w:p w14:paraId="76A055EF">
            <w:pPr>
              <w:pStyle w:val="34"/>
            </w:pPr>
            <w:r>
              <w:t>采样量误差</w:t>
            </w:r>
          </w:p>
        </w:tc>
        <w:tc>
          <w:tcPr>
            <w:tcW w:w="0" w:type="auto"/>
            <w:shd w:val="clear" w:color="auto" w:fill="auto"/>
            <w:tcMar>
              <w:top w:w="96" w:type="dxa"/>
              <w:left w:w="96" w:type="dxa"/>
              <w:bottom w:w="96" w:type="dxa"/>
              <w:right w:w="96" w:type="dxa"/>
            </w:tcMar>
            <w:vAlign w:val="center"/>
          </w:tcPr>
          <w:p w14:paraId="0C5C99A8">
            <w:pPr>
              <w:pStyle w:val="34"/>
            </w:pPr>
          </w:p>
        </w:tc>
        <w:tc>
          <w:tcPr>
            <w:tcW w:w="0" w:type="auto"/>
            <w:shd w:val="clear" w:color="auto" w:fill="auto"/>
            <w:tcMar>
              <w:top w:w="96" w:type="dxa"/>
              <w:left w:w="96" w:type="dxa"/>
              <w:bottom w:w="96" w:type="dxa"/>
              <w:right w:w="96" w:type="dxa"/>
            </w:tcMar>
            <w:vAlign w:val="center"/>
          </w:tcPr>
          <w:p w14:paraId="10F3A526">
            <w:pPr>
              <w:pStyle w:val="34"/>
            </w:pPr>
            <w:r>
              <w:t>误差率</w:t>
            </w:r>
            <w:r>
              <w:rPr>
                <w:rFonts w:hint="eastAsia"/>
              </w:rPr>
              <w:t>（%）</w:t>
            </w:r>
          </w:p>
        </w:tc>
      </w:tr>
      <w:tr w14:paraId="0DB5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757C120F">
            <w:pPr>
              <w:pStyle w:val="34"/>
            </w:pPr>
            <w:r>
              <w:t>设备性能</w:t>
            </w:r>
          </w:p>
        </w:tc>
        <w:tc>
          <w:tcPr>
            <w:tcW w:w="0" w:type="auto"/>
            <w:shd w:val="clear" w:color="auto" w:fill="auto"/>
            <w:tcMar>
              <w:top w:w="96" w:type="dxa"/>
              <w:left w:w="96" w:type="dxa"/>
              <w:bottom w:w="96" w:type="dxa"/>
              <w:right w:w="96" w:type="dxa"/>
            </w:tcMar>
            <w:vAlign w:val="center"/>
          </w:tcPr>
          <w:p w14:paraId="7BB6F844">
            <w:pPr>
              <w:pStyle w:val="34"/>
            </w:pPr>
            <w:r>
              <w:t>采水通道寿命</w:t>
            </w:r>
          </w:p>
        </w:tc>
        <w:tc>
          <w:tcPr>
            <w:tcW w:w="0" w:type="auto"/>
            <w:shd w:val="clear" w:color="auto" w:fill="auto"/>
            <w:tcMar>
              <w:top w:w="96" w:type="dxa"/>
              <w:left w:w="96" w:type="dxa"/>
              <w:bottom w:w="96" w:type="dxa"/>
              <w:right w:w="96" w:type="dxa"/>
            </w:tcMar>
            <w:vAlign w:val="center"/>
          </w:tcPr>
          <w:p w14:paraId="262E6101">
            <w:pPr>
              <w:pStyle w:val="34"/>
            </w:pPr>
          </w:p>
        </w:tc>
        <w:tc>
          <w:tcPr>
            <w:tcW w:w="0" w:type="auto"/>
            <w:shd w:val="clear" w:color="auto" w:fill="auto"/>
            <w:tcMar>
              <w:top w:w="96" w:type="dxa"/>
              <w:left w:w="96" w:type="dxa"/>
              <w:bottom w:w="96" w:type="dxa"/>
              <w:right w:w="96" w:type="dxa"/>
            </w:tcMar>
            <w:vAlign w:val="center"/>
          </w:tcPr>
          <w:p w14:paraId="44D0429F">
            <w:pPr>
              <w:pStyle w:val="34"/>
            </w:pPr>
            <w:r>
              <w:rPr>
                <w:rFonts w:hint="eastAsia"/>
              </w:rPr>
              <w:t>可使用多长时间或者</w:t>
            </w:r>
            <w:r>
              <w:t>采样次数</w:t>
            </w:r>
          </w:p>
        </w:tc>
      </w:tr>
      <w:tr w14:paraId="0B0A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30737595">
            <w:pPr>
              <w:pStyle w:val="34"/>
            </w:pPr>
          </w:p>
        </w:tc>
        <w:tc>
          <w:tcPr>
            <w:tcW w:w="0" w:type="auto"/>
            <w:shd w:val="clear" w:color="auto" w:fill="auto"/>
            <w:tcMar>
              <w:top w:w="96" w:type="dxa"/>
              <w:left w:w="96" w:type="dxa"/>
              <w:bottom w:w="96" w:type="dxa"/>
              <w:right w:w="96" w:type="dxa"/>
            </w:tcMar>
            <w:vAlign w:val="center"/>
          </w:tcPr>
          <w:p w14:paraId="0704274A">
            <w:pPr>
              <w:pStyle w:val="34"/>
            </w:pPr>
            <w:r>
              <w:t>运行功率</w:t>
            </w:r>
          </w:p>
        </w:tc>
        <w:tc>
          <w:tcPr>
            <w:tcW w:w="0" w:type="auto"/>
            <w:shd w:val="clear" w:color="auto" w:fill="auto"/>
            <w:tcMar>
              <w:top w:w="96" w:type="dxa"/>
              <w:left w:w="96" w:type="dxa"/>
              <w:bottom w:w="96" w:type="dxa"/>
              <w:right w:w="96" w:type="dxa"/>
            </w:tcMar>
            <w:vAlign w:val="center"/>
          </w:tcPr>
          <w:p w14:paraId="55C9FAB8">
            <w:pPr>
              <w:pStyle w:val="34"/>
            </w:pPr>
          </w:p>
        </w:tc>
        <w:tc>
          <w:tcPr>
            <w:tcW w:w="0" w:type="auto"/>
            <w:shd w:val="clear" w:color="auto" w:fill="auto"/>
            <w:tcMar>
              <w:top w:w="96" w:type="dxa"/>
              <w:left w:w="96" w:type="dxa"/>
              <w:bottom w:w="96" w:type="dxa"/>
              <w:right w:w="96" w:type="dxa"/>
            </w:tcMar>
            <w:vAlign w:val="center"/>
          </w:tcPr>
          <w:p w14:paraId="44462335">
            <w:pPr>
              <w:pStyle w:val="34"/>
            </w:pPr>
            <w:r>
              <w:t>单位：W/kW</w:t>
            </w:r>
          </w:p>
        </w:tc>
      </w:tr>
      <w:tr w14:paraId="2A6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0BB8D3CA">
            <w:pPr>
              <w:pStyle w:val="34"/>
            </w:pPr>
          </w:p>
        </w:tc>
        <w:tc>
          <w:tcPr>
            <w:tcW w:w="0" w:type="auto"/>
            <w:shd w:val="clear" w:color="auto" w:fill="auto"/>
            <w:tcMar>
              <w:top w:w="96" w:type="dxa"/>
              <w:left w:w="96" w:type="dxa"/>
              <w:bottom w:w="96" w:type="dxa"/>
              <w:right w:w="96" w:type="dxa"/>
            </w:tcMar>
            <w:vAlign w:val="center"/>
          </w:tcPr>
          <w:p w14:paraId="641E6718">
            <w:pPr>
              <w:pStyle w:val="34"/>
            </w:pPr>
            <w:r>
              <w:t>防护等级</w:t>
            </w:r>
          </w:p>
        </w:tc>
        <w:tc>
          <w:tcPr>
            <w:tcW w:w="0" w:type="auto"/>
            <w:shd w:val="clear" w:color="auto" w:fill="auto"/>
            <w:tcMar>
              <w:top w:w="96" w:type="dxa"/>
              <w:left w:w="96" w:type="dxa"/>
              <w:bottom w:w="96" w:type="dxa"/>
              <w:right w:w="96" w:type="dxa"/>
            </w:tcMar>
            <w:vAlign w:val="center"/>
          </w:tcPr>
          <w:p w14:paraId="7A6322F9">
            <w:pPr>
              <w:pStyle w:val="34"/>
            </w:pPr>
          </w:p>
        </w:tc>
        <w:tc>
          <w:tcPr>
            <w:tcW w:w="0" w:type="auto"/>
            <w:shd w:val="clear" w:color="auto" w:fill="auto"/>
            <w:tcMar>
              <w:top w:w="96" w:type="dxa"/>
              <w:left w:w="96" w:type="dxa"/>
              <w:bottom w:w="96" w:type="dxa"/>
              <w:right w:w="96" w:type="dxa"/>
            </w:tcMar>
            <w:vAlign w:val="center"/>
          </w:tcPr>
          <w:p w14:paraId="241328A0">
            <w:pPr>
              <w:pStyle w:val="34"/>
            </w:pPr>
            <w:r>
              <w:t>IP65、IP68等，适配野外环境</w:t>
            </w:r>
          </w:p>
        </w:tc>
      </w:tr>
      <w:tr w14:paraId="423B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7A2F0864">
            <w:pPr>
              <w:pStyle w:val="34"/>
            </w:pPr>
          </w:p>
        </w:tc>
        <w:tc>
          <w:tcPr>
            <w:tcW w:w="0" w:type="auto"/>
            <w:shd w:val="clear" w:color="auto" w:fill="auto"/>
            <w:tcMar>
              <w:top w:w="96" w:type="dxa"/>
              <w:left w:w="96" w:type="dxa"/>
              <w:bottom w:w="96" w:type="dxa"/>
              <w:right w:w="96" w:type="dxa"/>
            </w:tcMar>
            <w:vAlign w:val="center"/>
          </w:tcPr>
          <w:p w14:paraId="60478891">
            <w:pPr>
              <w:pStyle w:val="34"/>
            </w:pPr>
            <w:r>
              <w:t>远程操作功能</w:t>
            </w:r>
          </w:p>
        </w:tc>
        <w:tc>
          <w:tcPr>
            <w:tcW w:w="0" w:type="auto"/>
            <w:shd w:val="clear" w:color="auto" w:fill="auto"/>
            <w:tcMar>
              <w:top w:w="96" w:type="dxa"/>
              <w:left w:w="96" w:type="dxa"/>
              <w:bottom w:w="96" w:type="dxa"/>
              <w:right w:w="96" w:type="dxa"/>
            </w:tcMar>
            <w:vAlign w:val="center"/>
          </w:tcPr>
          <w:p w14:paraId="73EB1A60">
            <w:pPr>
              <w:pStyle w:val="34"/>
            </w:pPr>
          </w:p>
        </w:tc>
        <w:tc>
          <w:tcPr>
            <w:tcW w:w="0" w:type="auto"/>
            <w:shd w:val="clear" w:color="auto" w:fill="auto"/>
            <w:tcMar>
              <w:top w:w="96" w:type="dxa"/>
              <w:left w:w="96" w:type="dxa"/>
              <w:bottom w:w="96" w:type="dxa"/>
              <w:right w:w="96" w:type="dxa"/>
            </w:tcMar>
            <w:vAlign w:val="center"/>
          </w:tcPr>
          <w:p w14:paraId="054E6EB5">
            <w:pPr>
              <w:pStyle w:val="34"/>
            </w:pPr>
            <w:r>
              <w:t>是否支持远程启停、参数调整、状态查看等</w:t>
            </w:r>
          </w:p>
        </w:tc>
      </w:tr>
      <w:tr w14:paraId="6335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1476EBA0">
            <w:pPr>
              <w:pStyle w:val="34"/>
            </w:pPr>
          </w:p>
        </w:tc>
        <w:tc>
          <w:tcPr>
            <w:tcW w:w="0" w:type="auto"/>
            <w:shd w:val="clear" w:color="auto" w:fill="auto"/>
            <w:tcMar>
              <w:top w:w="96" w:type="dxa"/>
              <w:left w:w="96" w:type="dxa"/>
              <w:bottom w:w="96" w:type="dxa"/>
              <w:right w:w="96" w:type="dxa"/>
            </w:tcMar>
            <w:vAlign w:val="center"/>
          </w:tcPr>
          <w:p w14:paraId="0EB67917">
            <w:pPr>
              <w:pStyle w:val="34"/>
            </w:pPr>
            <w:r>
              <w:t>样本处理方式</w:t>
            </w:r>
          </w:p>
        </w:tc>
        <w:tc>
          <w:tcPr>
            <w:tcW w:w="0" w:type="auto"/>
            <w:shd w:val="clear" w:color="auto" w:fill="auto"/>
            <w:tcMar>
              <w:top w:w="96" w:type="dxa"/>
              <w:left w:w="96" w:type="dxa"/>
              <w:bottom w:w="96" w:type="dxa"/>
              <w:right w:w="96" w:type="dxa"/>
            </w:tcMar>
            <w:vAlign w:val="center"/>
          </w:tcPr>
          <w:p w14:paraId="4765F074">
            <w:pPr>
              <w:pStyle w:val="34"/>
            </w:pPr>
          </w:p>
        </w:tc>
        <w:tc>
          <w:tcPr>
            <w:tcW w:w="0" w:type="auto"/>
            <w:shd w:val="clear" w:color="auto" w:fill="auto"/>
            <w:tcMar>
              <w:top w:w="96" w:type="dxa"/>
              <w:left w:w="96" w:type="dxa"/>
              <w:bottom w:w="96" w:type="dxa"/>
              <w:right w:w="96" w:type="dxa"/>
            </w:tcMar>
            <w:vAlign w:val="center"/>
          </w:tcPr>
          <w:p w14:paraId="07D1D1FB">
            <w:pPr>
              <w:pStyle w:val="34"/>
            </w:pPr>
            <w:r>
              <w:t>富集/保存的具体工艺及流程</w:t>
            </w:r>
          </w:p>
        </w:tc>
      </w:tr>
      <w:tr w14:paraId="3FC8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1E144793">
            <w:pPr>
              <w:pStyle w:val="34"/>
            </w:pPr>
            <w:r>
              <w:t>eDNA富集与保存</w:t>
            </w:r>
          </w:p>
        </w:tc>
        <w:tc>
          <w:tcPr>
            <w:tcW w:w="0" w:type="auto"/>
            <w:shd w:val="clear" w:color="auto" w:fill="auto"/>
            <w:tcMar>
              <w:top w:w="96" w:type="dxa"/>
              <w:left w:w="96" w:type="dxa"/>
              <w:bottom w:w="96" w:type="dxa"/>
              <w:right w:w="96" w:type="dxa"/>
            </w:tcMar>
            <w:vAlign w:val="center"/>
          </w:tcPr>
          <w:p w14:paraId="7F245801">
            <w:pPr>
              <w:pStyle w:val="34"/>
            </w:pPr>
            <w:r>
              <w:t>富集滤膜参数</w:t>
            </w:r>
          </w:p>
        </w:tc>
        <w:tc>
          <w:tcPr>
            <w:tcW w:w="0" w:type="auto"/>
            <w:shd w:val="clear" w:color="auto" w:fill="auto"/>
            <w:tcMar>
              <w:top w:w="96" w:type="dxa"/>
              <w:left w:w="96" w:type="dxa"/>
              <w:bottom w:w="96" w:type="dxa"/>
              <w:right w:w="96" w:type="dxa"/>
            </w:tcMar>
            <w:vAlign w:val="center"/>
          </w:tcPr>
          <w:p w14:paraId="6617831F">
            <w:pPr>
              <w:pStyle w:val="34"/>
            </w:pPr>
          </w:p>
        </w:tc>
        <w:tc>
          <w:tcPr>
            <w:tcW w:w="0" w:type="auto"/>
            <w:shd w:val="clear" w:color="auto" w:fill="auto"/>
            <w:tcMar>
              <w:top w:w="96" w:type="dxa"/>
              <w:left w:w="96" w:type="dxa"/>
              <w:bottom w:w="96" w:type="dxa"/>
              <w:right w:w="96" w:type="dxa"/>
            </w:tcMar>
            <w:vAlign w:val="center"/>
          </w:tcPr>
          <w:p w14:paraId="6DBE1382">
            <w:pPr>
              <w:pStyle w:val="34"/>
            </w:pPr>
            <w:r>
              <w:t>孔径、材质、多级过滤结构</w:t>
            </w:r>
            <w:r>
              <w:rPr>
                <w:rFonts w:hint="eastAsia"/>
              </w:rPr>
              <w:t>，是否通用</w:t>
            </w:r>
            <w:r>
              <w:t>等</w:t>
            </w:r>
          </w:p>
        </w:tc>
      </w:tr>
      <w:tr w14:paraId="62C5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0B2B482A">
            <w:pPr>
              <w:pStyle w:val="34"/>
            </w:pPr>
          </w:p>
        </w:tc>
        <w:tc>
          <w:tcPr>
            <w:tcW w:w="0" w:type="auto"/>
            <w:shd w:val="clear" w:color="auto" w:fill="auto"/>
            <w:tcMar>
              <w:top w:w="96" w:type="dxa"/>
              <w:left w:w="96" w:type="dxa"/>
              <w:bottom w:w="96" w:type="dxa"/>
              <w:right w:w="96" w:type="dxa"/>
            </w:tcMar>
            <w:vAlign w:val="center"/>
          </w:tcPr>
          <w:p w14:paraId="6144CF51">
            <w:pPr>
              <w:pStyle w:val="34"/>
            </w:pPr>
            <w:r>
              <w:t>保存液类型及加注方式</w:t>
            </w:r>
          </w:p>
        </w:tc>
        <w:tc>
          <w:tcPr>
            <w:tcW w:w="0" w:type="auto"/>
            <w:shd w:val="clear" w:color="auto" w:fill="auto"/>
            <w:tcMar>
              <w:top w:w="96" w:type="dxa"/>
              <w:left w:w="96" w:type="dxa"/>
              <w:bottom w:w="96" w:type="dxa"/>
              <w:right w:w="96" w:type="dxa"/>
            </w:tcMar>
            <w:vAlign w:val="center"/>
          </w:tcPr>
          <w:p w14:paraId="0A7AF651">
            <w:pPr>
              <w:pStyle w:val="34"/>
            </w:pPr>
          </w:p>
        </w:tc>
        <w:tc>
          <w:tcPr>
            <w:tcW w:w="0" w:type="auto"/>
            <w:shd w:val="clear" w:color="auto" w:fill="auto"/>
            <w:tcMar>
              <w:top w:w="96" w:type="dxa"/>
              <w:left w:w="96" w:type="dxa"/>
              <w:bottom w:w="96" w:type="dxa"/>
              <w:right w:w="96" w:type="dxa"/>
            </w:tcMar>
            <w:vAlign w:val="center"/>
          </w:tcPr>
          <w:p w14:paraId="6263B870">
            <w:pPr>
              <w:pStyle w:val="34"/>
            </w:pPr>
            <w:r>
              <w:t>如无水酒精自动加注、加注量可调性</w:t>
            </w:r>
          </w:p>
        </w:tc>
      </w:tr>
      <w:tr w14:paraId="50A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50BA8DBC">
            <w:pPr>
              <w:pStyle w:val="34"/>
            </w:pPr>
          </w:p>
        </w:tc>
        <w:tc>
          <w:tcPr>
            <w:tcW w:w="0" w:type="auto"/>
            <w:shd w:val="clear" w:color="auto" w:fill="auto"/>
            <w:tcMar>
              <w:top w:w="96" w:type="dxa"/>
              <w:left w:w="96" w:type="dxa"/>
              <w:bottom w:w="96" w:type="dxa"/>
              <w:right w:w="96" w:type="dxa"/>
            </w:tcMar>
            <w:vAlign w:val="center"/>
          </w:tcPr>
          <w:p w14:paraId="2A64E788">
            <w:pPr>
              <w:pStyle w:val="34"/>
            </w:pPr>
            <w:r>
              <w:t>样本有效保存期</w:t>
            </w:r>
          </w:p>
        </w:tc>
        <w:tc>
          <w:tcPr>
            <w:tcW w:w="0" w:type="auto"/>
            <w:shd w:val="clear" w:color="auto" w:fill="auto"/>
            <w:tcMar>
              <w:top w:w="96" w:type="dxa"/>
              <w:left w:w="96" w:type="dxa"/>
              <w:bottom w:w="96" w:type="dxa"/>
              <w:right w:w="96" w:type="dxa"/>
            </w:tcMar>
            <w:vAlign w:val="center"/>
          </w:tcPr>
          <w:p w14:paraId="6E751CEC">
            <w:pPr>
              <w:pStyle w:val="34"/>
            </w:pPr>
          </w:p>
        </w:tc>
        <w:tc>
          <w:tcPr>
            <w:tcW w:w="0" w:type="auto"/>
            <w:shd w:val="clear" w:color="auto" w:fill="auto"/>
            <w:tcMar>
              <w:top w:w="96" w:type="dxa"/>
              <w:left w:w="96" w:type="dxa"/>
              <w:bottom w:w="96" w:type="dxa"/>
              <w:right w:w="96" w:type="dxa"/>
            </w:tcMar>
            <w:vAlign w:val="center"/>
          </w:tcPr>
          <w:p w14:paraId="2058DBD7">
            <w:pPr>
              <w:pStyle w:val="34"/>
            </w:pPr>
            <w:r>
              <w:t>单位：天</w:t>
            </w:r>
            <w:r>
              <w:rPr>
                <w:rFonts w:hint="eastAsia"/>
              </w:rPr>
              <w:t>/</w:t>
            </w:r>
            <w:r>
              <w:t>周</w:t>
            </w:r>
            <w:r>
              <w:rPr>
                <w:rFonts w:hint="eastAsia"/>
              </w:rPr>
              <w:t>/</w:t>
            </w:r>
            <w:r>
              <w:t>月</w:t>
            </w:r>
          </w:p>
        </w:tc>
      </w:tr>
      <w:tr w14:paraId="05AC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49B30B79">
            <w:pPr>
              <w:pStyle w:val="34"/>
            </w:pPr>
          </w:p>
        </w:tc>
        <w:tc>
          <w:tcPr>
            <w:tcW w:w="0" w:type="auto"/>
            <w:shd w:val="clear" w:color="auto" w:fill="auto"/>
            <w:tcMar>
              <w:top w:w="96" w:type="dxa"/>
              <w:left w:w="96" w:type="dxa"/>
              <w:bottom w:w="96" w:type="dxa"/>
              <w:right w:w="96" w:type="dxa"/>
            </w:tcMar>
            <w:vAlign w:val="center"/>
          </w:tcPr>
          <w:p w14:paraId="71CA33F6">
            <w:pPr>
              <w:pStyle w:val="34"/>
            </w:pPr>
            <w:r>
              <w:t>防污染设计</w:t>
            </w:r>
          </w:p>
        </w:tc>
        <w:tc>
          <w:tcPr>
            <w:tcW w:w="0" w:type="auto"/>
            <w:shd w:val="clear" w:color="auto" w:fill="auto"/>
            <w:tcMar>
              <w:top w:w="96" w:type="dxa"/>
              <w:left w:w="96" w:type="dxa"/>
              <w:bottom w:w="96" w:type="dxa"/>
              <w:right w:w="96" w:type="dxa"/>
            </w:tcMar>
            <w:vAlign w:val="center"/>
          </w:tcPr>
          <w:p w14:paraId="393B295A">
            <w:pPr>
              <w:pStyle w:val="34"/>
            </w:pPr>
          </w:p>
        </w:tc>
        <w:tc>
          <w:tcPr>
            <w:tcW w:w="0" w:type="auto"/>
            <w:shd w:val="clear" w:color="auto" w:fill="auto"/>
            <w:tcMar>
              <w:top w:w="96" w:type="dxa"/>
              <w:left w:w="96" w:type="dxa"/>
              <w:bottom w:w="96" w:type="dxa"/>
              <w:right w:w="96" w:type="dxa"/>
            </w:tcMar>
            <w:vAlign w:val="center"/>
          </w:tcPr>
          <w:p w14:paraId="67C2D1AB">
            <w:pPr>
              <w:pStyle w:val="34"/>
            </w:pPr>
            <w:r>
              <w:t>无菌管路、一次性耗材、自清洁等</w:t>
            </w:r>
          </w:p>
        </w:tc>
      </w:tr>
      <w:tr w14:paraId="3B54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398A5A26">
            <w:pPr>
              <w:pStyle w:val="34"/>
            </w:pPr>
            <w:r>
              <w:t>适配性</w:t>
            </w:r>
          </w:p>
        </w:tc>
        <w:tc>
          <w:tcPr>
            <w:tcW w:w="0" w:type="auto"/>
            <w:shd w:val="clear" w:color="auto" w:fill="auto"/>
            <w:tcMar>
              <w:top w:w="96" w:type="dxa"/>
              <w:left w:w="96" w:type="dxa"/>
              <w:bottom w:w="96" w:type="dxa"/>
              <w:right w:w="96" w:type="dxa"/>
            </w:tcMar>
            <w:vAlign w:val="center"/>
          </w:tcPr>
          <w:p w14:paraId="643C8606">
            <w:pPr>
              <w:pStyle w:val="34"/>
            </w:pPr>
            <w:r>
              <w:t>水质动态适配能力</w:t>
            </w:r>
          </w:p>
        </w:tc>
        <w:tc>
          <w:tcPr>
            <w:tcW w:w="0" w:type="auto"/>
            <w:shd w:val="clear" w:color="auto" w:fill="auto"/>
            <w:tcMar>
              <w:top w:w="96" w:type="dxa"/>
              <w:left w:w="96" w:type="dxa"/>
              <w:bottom w:w="96" w:type="dxa"/>
              <w:right w:w="96" w:type="dxa"/>
            </w:tcMar>
            <w:vAlign w:val="center"/>
          </w:tcPr>
          <w:p w14:paraId="0AABF359">
            <w:pPr>
              <w:pStyle w:val="34"/>
            </w:pPr>
          </w:p>
        </w:tc>
        <w:tc>
          <w:tcPr>
            <w:tcW w:w="0" w:type="auto"/>
            <w:shd w:val="clear" w:color="auto" w:fill="auto"/>
            <w:tcMar>
              <w:top w:w="96" w:type="dxa"/>
              <w:left w:w="96" w:type="dxa"/>
              <w:bottom w:w="96" w:type="dxa"/>
              <w:right w:w="96" w:type="dxa"/>
            </w:tcMar>
            <w:vAlign w:val="center"/>
          </w:tcPr>
          <w:p w14:paraId="5B8FB704">
            <w:pPr>
              <w:pStyle w:val="34"/>
            </w:pPr>
            <w:r>
              <w:t>是否结合压力传感器防滤膜堵塞</w:t>
            </w:r>
            <w:r>
              <w:rPr>
                <w:rFonts w:hint="eastAsia"/>
              </w:rPr>
              <w:t>/</w:t>
            </w:r>
            <w:r>
              <w:t>DNA破损</w:t>
            </w:r>
          </w:p>
        </w:tc>
      </w:tr>
      <w:tr w14:paraId="2604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2E7434DF">
            <w:pPr>
              <w:pStyle w:val="34"/>
            </w:pPr>
          </w:p>
        </w:tc>
        <w:tc>
          <w:tcPr>
            <w:tcW w:w="0" w:type="auto"/>
            <w:shd w:val="clear" w:color="auto" w:fill="auto"/>
            <w:tcMar>
              <w:top w:w="96" w:type="dxa"/>
              <w:left w:w="96" w:type="dxa"/>
              <w:bottom w:w="96" w:type="dxa"/>
              <w:right w:w="96" w:type="dxa"/>
            </w:tcMar>
            <w:vAlign w:val="center"/>
          </w:tcPr>
          <w:p w14:paraId="6BF0F378">
            <w:pPr>
              <w:pStyle w:val="34"/>
            </w:pPr>
            <w:r>
              <w:t>适用水体类型</w:t>
            </w:r>
          </w:p>
        </w:tc>
        <w:tc>
          <w:tcPr>
            <w:tcW w:w="0" w:type="auto"/>
            <w:shd w:val="clear" w:color="auto" w:fill="auto"/>
            <w:tcMar>
              <w:top w:w="96" w:type="dxa"/>
              <w:left w:w="96" w:type="dxa"/>
              <w:bottom w:w="96" w:type="dxa"/>
              <w:right w:w="96" w:type="dxa"/>
            </w:tcMar>
            <w:vAlign w:val="center"/>
          </w:tcPr>
          <w:p w14:paraId="38F0985C">
            <w:pPr>
              <w:pStyle w:val="34"/>
            </w:pPr>
          </w:p>
        </w:tc>
        <w:tc>
          <w:tcPr>
            <w:tcW w:w="0" w:type="auto"/>
            <w:shd w:val="clear" w:color="auto" w:fill="auto"/>
            <w:tcMar>
              <w:top w:w="96" w:type="dxa"/>
              <w:left w:w="96" w:type="dxa"/>
              <w:bottom w:w="96" w:type="dxa"/>
              <w:right w:w="96" w:type="dxa"/>
            </w:tcMar>
            <w:vAlign w:val="center"/>
          </w:tcPr>
          <w:p w14:paraId="64CEE310">
            <w:pPr>
              <w:pStyle w:val="34"/>
            </w:pPr>
            <w:r>
              <w:t>地表水、地下水、淡水、海水等</w:t>
            </w:r>
          </w:p>
        </w:tc>
      </w:tr>
      <w:tr w14:paraId="369B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1787F48C">
            <w:pPr>
              <w:pStyle w:val="34"/>
            </w:pPr>
            <w:r>
              <w:t>运行特性</w:t>
            </w:r>
          </w:p>
        </w:tc>
        <w:tc>
          <w:tcPr>
            <w:tcW w:w="0" w:type="auto"/>
            <w:shd w:val="clear" w:color="auto" w:fill="auto"/>
            <w:tcMar>
              <w:top w:w="96" w:type="dxa"/>
              <w:left w:w="96" w:type="dxa"/>
              <w:bottom w:w="96" w:type="dxa"/>
              <w:right w:w="96" w:type="dxa"/>
            </w:tcMar>
            <w:vAlign w:val="center"/>
          </w:tcPr>
          <w:p w14:paraId="57DD8EF5">
            <w:pPr>
              <w:pStyle w:val="34"/>
            </w:pPr>
            <w:r>
              <w:t>废液产生量（L</w:t>
            </w:r>
            <w:r>
              <w:rPr>
                <w:rFonts w:hint="eastAsia"/>
              </w:rPr>
              <w:t>/</w:t>
            </w:r>
            <w:r>
              <w:t>月）</w:t>
            </w:r>
          </w:p>
        </w:tc>
        <w:tc>
          <w:tcPr>
            <w:tcW w:w="0" w:type="auto"/>
            <w:shd w:val="clear" w:color="auto" w:fill="auto"/>
            <w:tcMar>
              <w:top w:w="96" w:type="dxa"/>
              <w:left w:w="96" w:type="dxa"/>
              <w:bottom w:w="96" w:type="dxa"/>
              <w:right w:w="96" w:type="dxa"/>
            </w:tcMar>
            <w:vAlign w:val="center"/>
          </w:tcPr>
          <w:p w14:paraId="5400E5EF">
            <w:pPr>
              <w:pStyle w:val="34"/>
            </w:pPr>
          </w:p>
        </w:tc>
        <w:tc>
          <w:tcPr>
            <w:tcW w:w="0" w:type="auto"/>
            <w:shd w:val="clear" w:color="auto" w:fill="auto"/>
            <w:tcMar>
              <w:top w:w="96" w:type="dxa"/>
              <w:left w:w="96" w:type="dxa"/>
              <w:bottom w:w="96" w:type="dxa"/>
              <w:right w:w="96" w:type="dxa"/>
            </w:tcMar>
            <w:vAlign w:val="center"/>
          </w:tcPr>
          <w:p w14:paraId="4D37FF55">
            <w:pPr>
              <w:pStyle w:val="34"/>
            </w:pPr>
            <w:r>
              <w:t>含清洗液、废弃保存液等</w:t>
            </w:r>
          </w:p>
        </w:tc>
      </w:tr>
      <w:tr w14:paraId="3B7B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4E0E5C4A">
            <w:pPr>
              <w:pStyle w:val="34"/>
            </w:pPr>
          </w:p>
        </w:tc>
        <w:tc>
          <w:tcPr>
            <w:tcW w:w="0" w:type="auto"/>
            <w:shd w:val="clear" w:color="auto" w:fill="auto"/>
            <w:tcMar>
              <w:top w:w="96" w:type="dxa"/>
              <w:left w:w="96" w:type="dxa"/>
              <w:bottom w:w="96" w:type="dxa"/>
              <w:right w:w="96" w:type="dxa"/>
            </w:tcMar>
            <w:vAlign w:val="center"/>
          </w:tcPr>
          <w:p w14:paraId="01D3B2DC">
            <w:pPr>
              <w:pStyle w:val="34"/>
            </w:pPr>
            <w:r>
              <w:t>关键耗材及更换周期、单价</w:t>
            </w:r>
          </w:p>
        </w:tc>
        <w:tc>
          <w:tcPr>
            <w:tcW w:w="0" w:type="auto"/>
            <w:shd w:val="clear" w:color="auto" w:fill="auto"/>
            <w:tcMar>
              <w:top w:w="96" w:type="dxa"/>
              <w:left w:w="96" w:type="dxa"/>
              <w:bottom w:w="96" w:type="dxa"/>
              <w:right w:w="96" w:type="dxa"/>
            </w:tcMar>
            <w:vAlign w:val="center"/>
          </w:tcPr>
          <w:p w14:paraId="152607CD">
            <w:pPr>
              <w:pStyle w:val="34"/>
            </w:pPr>
          </w:p>
        </w:tc>
        <w:tc>
          <w:tcPr>
            <w:tcW w:w="0" w:type="auto"/>
            <w:shd w:val="clear" w:color="auto" w:fill="auto"/>
            <w:tcMar>
              <w:top w:w="96" w:type="dxa"/>
              <w:left w:w="96" w:type="dxa"/>
              <w:bottom w:w="96" w:type="dxa"/>
              <w:right w:w="96" w:type="dxa"/>
            </w:tcMar>
            <w:vAlign w:val="center"/>
          </w:tcPr>
          <w:p w14:paraId="72783D5E">
            <w:pPr>
              <w:pStyle w:val="34"/>
            </w:pPr>
            <w:r>
              <w:t>滤膜、管路、保存液等</w:t>
            </w:r>
          </w:p>
        </w:tc>
      </w:tr>
      <w:tr w14:paraId="4C7F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41E72D45">
            <w:pPr>
              <w:pStyle w:val="34"/>
            </w:pPr>
            <w:r>
              <w:t>智能化与拓展</w:t>
            </w:r>
          </w:p>
        </w:tc>
        <w:tc>
          <w:tcPr>
            <w:tcW w:w="0" w:type="auto"/>
            <w:shd w:val="clear" w:color="auto" w:fill="auto"/>
            <w:tcMar>
              <w:top w:w="96" w:type="dxa"/>
              <w:left w:w="96" w:type="dxa"/>
              <w:bottom w:w="96" w:type="dxa"/>
              <w:right w:w="96" w:type="dxa"/>
            </w:tcMar>
            <w:vAlign w:val="center"/>
          </w:tcPr>
          <w:p w14:paraId="20329197">
            <w:pPr>
              <w:pStyle w:val="34"/>
            </w:pPr>
            <w:r>
              <w:t>是否开放设备端口</w:t>
            </w:r>
          </w:p>
        </w:tc>
        <w:tc>
          <w:tcPr>
            <w:tcW w:w="0" w:type="auto"/>
            <w:shd w:val="clear" w:color="auto" w:fill="auto"/>
            <w:tcMar>
              <w:top w:w="96" w:type="dxa"/>
              <w:left w:w="96" w:type="dxa"/>
              <w:bottom w:w="96" w:type="dxa"/>
              <w:right w:w="96" w:type="dxa"/>
            </w:tcMar>
            <w:vAlign w:val="center"/>
          </w:tcPr>
          <w:p w14:paraId="78FCCF33">
            <w:pPr>
              <w:pStyle w:val="34"/>
            </w:pPr>
          </w:p>
        </w:tc>
        <w:tc>
          <w:tcPr>
            <w:tcW w:w="0" w:type="auto"/>
            <w:shd w:val="clear" w:color="auto" w:fill="auto"/>
            <w:tcMar>
              <w:top w:w="96" w:type="dxa"/>
              <w:left w:w="96" w:type="dxa"/>
              <w:bottom w:w="96" w:type="dxa"/>
              <w:right w:w="96" w:type="dxa"/>
            </w:tcMar>
            <w:vAlign w:val="center"/>
          </w:tcPr>
          <w:p w14:paraId="5F80C93F">
            <w:pPr>
              <w:pStyle w:val="34"/>
            </w:pPr>
            <w:r>
              <w:t>支持数据对接</w:t>
            </w:r>
            <w:r>
              <w:rPr>
                <w:rFonts w:hint="eastAsia"/>
              </w:rPr>
              <w:t>/</w:t>
            </w:r>
            <w:r>
              <w:t>系统集成</w:t>
            </w:r>
          </w:p>
        </w:tc>
      </w:tr>
      <w:tr w14:paraId="628D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62C09DEA">
            <w:pPr>
              <w:pStyle w:val="34"/>
            </w:pPr>
          </w:p>
        </w:tc>
        <w:tc>
          <w:tcPr>
            <w:tcW w:w="0" w:type="auto"/>
            <w:shd w:val="clear" w:color="auto" w:fill="auto"/>
            <w:tcMar>
              <w:top w:w="96" w:type="dxa"/>
              <w:left w:w="96" w:type="dxa"/>
              <w:bottom w:w="96" w:type="dxa"/>
              <w:right w:w="96" w:type="dxa"/>
            </w:tcMar>
            <w:vAlign w:val="center"/>
          </w:tcPr>
          <w:p w14:paraId="665EE849">
            <w:pPr>
              <w:pStyle w:val="34"/>
            </w:pPr>
            <w:r>
              <w:t>是否具有远程自动清洗功能</w:t>
            </w:r>
          </w:p>
        </w:tc>
        <w:tc>
          <w:tcPr>
            <w:tcW w:w="0" w:type="auto"/>
            <w:shd w:val="clear" w:color="auto" w:fill="auto"/>
            <w:tcMar>
              <w:top w:w="96" w:type="dxa"/>
              <w:left w:w="96" w:type="dxa"/>
              <w:bottom w:w="96" w:type="dxa"/>
              <w:right w:w="96" w:type="dxa"/>
            </w:tcMar>
            <w:vAlign w:val="center"/>
          </w:tcPr>
          <w:p w14:paraId="1BCFDA82">
            <w:pPr>
              <w:pStyle w:val="34"/>
            </w:pPr>
          </w:p>
        </w:tc>
        <w:tc>
          <w:tcPr>
            <w:tcW w:w="0" w:type="auto"/>
            <w:shd w:val="clear" w:color="auto" w:fill="auto"/>
            <w:tcMar>
              <w:top w:w="96" w:type="dxa"/>
              <w:left w:w="96" w:type="dxa"/>
              <w:bottom w:w="96" w:type="dxa"/>
              <w:right w:w="96" w:type="dxa"/>
            </w:tcMar>
            <w:vAlign w:val="center"/>
          </w:tcPr>
          <w:p w14:paraId="1190584F">
            <w:pPr>
              <w:pStyle w:val="34"/>
            </w:pPr>
            <w:r>
              <w:t>清洗流程、频率可设置性</w:t>
            </w:r>
          </w:p>
        </w:tc>
      </w:tr>
      <w:tr w14:paraId="2C8C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6E809BD7">
            <w:pPr>
              <w:pStyle w:val="34"/>
            </w:pPr>
          </w:p>
        </w:tc>
        <w:tc>
          <w:tcPr>
            <w:tcW w:w="0" w:type="auto"/>
            <w:shd w:val="clear" w:color="auto" w:fill="auto"/>
            <w:tcMar>
              <w:top w:w="96" w:type="dxa"/>
              <w:left w:w="96" w:type="dxa"/>
              <w:bottom w:w="96" w:type="dxa"/>
              <w:right w:w="96" w:type="dxa"/>
            </w:tcMar>
            <w:vAlign w:val="center"/>
          </w:tcPr>
          <w:p w14:paraId="077960A7">
            <w:pPr>
              <w:pStyle w:val="34"/>
            </w:pPr>
            <w:r>
              <w:t>是否支持无人运维</w:t>
            </w:r>
          </w:p>
        </w:tc>
        <w:tc>
          <w:tcPr>
            <w:tcW w:w="0" w:type="auto"/>
            <w:shd w:val="clear" w:color="auto" w:fill="auto"/>
            <w:tcMar>
              <w:top w:w="96" w:type="dxa"/>
              <w:left w:w="96" w:type="dxa"/>
              <w:bottom w:w="96" w:type="dxa"/>
              <w:right w:w="96" w:type="dxa"/>
            </w:tcMar>
            <w:vAlign w:val="center"/>
          </w:tcPr>
          <w:p w14:paraId="4F358861">
            <w:pPr>
              <w:pStyle w:val="34"/>
            </w:pPr>
          </w:p>
        </w:tc>
        <w:tc>
          <w:tcPr>
            <w:tcW w:w="0" w:type="auto"/>
            <w:shd w:val="clear" w:color="auto" w:fill="auto"/>
            <w:tcMar>
              <w:top w:w="96" w:type="dxa"/>
              <w:left w:w="96" w:type="dxa"/>
              <w:bottom w:w="96" w:type="dxa"/>
              <w:right w:w="96" w:type="dxa"/>
            </w:tcMar>
            <w:vAlign w:val="center"/>
          </w:tcPr>
          <w:p w14:paraId="62262723">
            <w:pPr>
              <w:pStyle w:val="34"/>
            </w:pPr>
          </w:p>
        </w:tc>
      </w:tr>
      <w:tr w14:paraId="77EF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612E4359">
            <w:pPr>
              <w:pStyle w:val="34"/>
            </w:pPr>
          </w:p>
        </w:tc>
        <w:tc>
          <w:tcPr>
            <w:tcW w:w="0" w:type="auto"/>
            <w:shd w:val="clear" w:color="auto" w:fill="auto"/>
            <w:tcMar>
              <w:top w:w="96" w:type="dxa"/>
              <w:left w:w="96" w:type="dxa"/>
              <w:bottom w:w="96" w:type="dxa"/>
              <w:right w:w="96" w:type="dxa"/>
            </w:tcMar>
            <w:vAlign w:val="center"/>
          </w:tcPr>
          <w:p w14:paraId="141795EB">
            <w:pPr>
              <w:pStyle w:val="34"/>
            </w:pPr>
            <w:r>
              <w:t>是否可联动水质监测数据调整参数</w:t>
            </w:r>
          </w:p>
        </w:tc>
        <w:tc>
          <w:tcPr>
            <w:tcW w:w="0" w:type="auto"/>
            <w:shd w:val="clear" w:color="auto" w:fill="auto"/>
            <w:tcMar>
              <w:top w:w="96" w:type="dxa"/>
              <w:left w:w="96" w:type="dxa"/>
              <w:bottom w:w="96" w:type="dxa"/>
              <w:right w:w="96" w:type="dxa"/>
            </w:tcMar>
            <w:vAlign w:val="center"/>
          </w:tcPr>
          <w:p w14:paraId="0EF49880">
            <w:pPr>
              <w:pStyle w:val="34"/>
            </w:pPr>
          </w:p>
        </w:tc>
        <w:tc>
          <w:tcPr>
            <w:tcW w:w="0" w:type="auto"/>
            <w:shd w:val="clear" w:color="auto" w:fill="auto"/>
            <w:tcMar>
              <w:top w:w="96" w:type="dxa"/>
              <w:left w:w="96" w:type="dxa"/>
              <w:bottom w:w="96" w:type="dxa"/>
              <w:right w:w="96" w:type="dxa"/>
            </w:tcMar>
            <w:vAlign w:val="center"/>
          </w:tcPr>
          <w:p w14:paraId="4FE52128">
            <w:pPr>
              <w:pStyle w:val="34"/>
            </w:pPr>
          </w:p>
        </w:tc>
      </w:tr>
      <w:tr w14:paraId="1BA3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restart"/>
            <w:shd w:val="clear" w:color="auto" w:fill="auto"/>
            <w:tcMar>
              <w:top w:w="96" w:type="dxa"/>
              <w:left w:w="96" w:type="dxa"/>
              <w:bottom w:w="96" w:type="dxa"/>
              <w:right w:w="96" w:type="dxa"/>
            </w:tcMar>
            <w:vAlign w:val="center"/>
          </w:tcPr>
          <w:p w14:paraId="7414CA8F">
            <w:pPr>
              <w:pStyle w:val="34"/>
            </w:pPr>
            <w:r>
              <w:t>产品优势</w:t>
            </w:r>
          </w:p>
        </w:tc>
        <w:tc>
          <w:tcPr>
            <w:tcW w:w="0" w:type="auto"/>
            <w:shd w:val="clear" w:color="auto" w:fill="auto"/>
            <w:tcMar>
              <w:top w:w="96" w:type="dxa"/>
              <w:left w:w="96" w:type="dxa"/>
              <w:bottom w:w="96" w:type="dxa"/>
              <w:right w:w="96" w:type="dxa"/>
            </w:tcMar>
            <w:vAlign w:val="center"/>
          </w:tcPr>
          <w:p w14:paraId="772C400E">
            <w:pPr>
              <w:pStyle w:val="34"/>
            </w:pPr>
            <w:r>
              <w:t>质控方式及其优势</w:t>
            </w:r>
          </w:p>
        </w:tc>
        <w:tc>
          <w:tcPr>
            <w:tcW w:w="0" w:type="auto"/>
            <w:shd w:val="clear" w:color="auto" w:fill="auto"/>
            <w:tcMar>
              <w:top w:w="96" w:type="dxa"/>
              <w:left w:w="96" w:type="dxa"/>
              <w:bottom w:w="96" w:type="dxa"/>
              <w:right w:w="96" w:type="dxa"/>
            </w:tcMar>
            <w:vAlign w:val="center"/>
          </w:tcPr>
          <w:p w14:paraId="4656D4E6">
            <w:pPr>
              <w:pStyle w:val="34"/>
            </w:pPr>
          </w:p>
        </w:tc>
        <w:tc>
          <w:tcPr>
            <w:tcW w:w="0" w:type="auto"/>
            <w:shd w:val="clear" w:color="auto" w:fill="auto"/>
            <w:tcMar>
              <w:top w:w="96" w:type="dxa"/>
              <w:left w:w="96" w:type="dxa"/>
              <w:bottom w:w="96" w:type="dxa"/>
              <w:right w:w="96" w:type="dxa"/>
            </w:tcMar>
            <w:vAlign w:val="center"/>
          </w:tcPr>
          <w:p w14:paraId="3CB5A16D">
            <w:pPr>
              <w:pStyle w:val="34"/>
            </w:pPr>
            <w:r>
              <w:t>采样过程校准、空白样对照等</w:t>
            </w:r>
          </w:p>
        </w:tc>
      </w:tr>
      <w:tr w14:paraId="1BFC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50649C6A">
            <w:pPr>
              <w:pStyle w:val="34"/>
            </w:pPr>
          </w:p>
        </w:tc>
        <w:tc>
          <w:tcPr>
            <w:tcW w:w="0" w:type="auto"/>
            <w:shd w:val="clear" w:color="auto" w:fill="auto"/>
            <w:tcMar>
              <w:top w:w="96" w:type="dxa"/>
              <w:left w:w="96" w:type="dxa"/>
              <w:bottom w:w="96" w:type="dxa"/>
              <w:right w:w="96" w:type="dxa"/>
            </w:tcMar>
            <w:vAlign w:val="center"/>
          </w:tcPr>
          <w:p w14:paraId="23C79C98">
            <w:pPr>
              <w:pStyle w:val="34"/>
            </w:pPr>
            <w:r>
              <w:t>产品突出亮点</w:t>
            </w:r>
          </w:p>
        </w:tc>
        <w:tc>
          <w:tcPr>
            <w:tcW w:w="0" w:type="auto"/>
            <w:shd w:val="clear" w:color="auto" w:fill="auto"/>
            <w:tcMar>
              <w:top w:w="96" w:type="dxa"/>
              <w:left w:w="96" w:type="dxa"/>
              <w:bottom w:w="96" w:type="dxa"/>
              <w:right w:w="96" w:type="dxa"/>
            </w:tcMar>
            <w:vAlign w:val="center"/>
          </w:tcPr>
          <w:p w14:paraId="564A7CDA">
            <w:pPr>
              <w:pStyle w:val="34"/>
            </w:pPr>
          </w:p>
        </w:tc>
        <w:tc>
          <w:tcPr>
            <w:tcW w:w="0" w:type="auto"/>
            <w:shd w:val="clear" w:color="auto" w:fill="auto"/>
            <w:tcMar>
              <w:top w:w="96" w:type="dxa"/>
              <w:left w:w="96" w:type="dxa"/>
              <w:bottom w:w="96" w:type="dxa"/>
              <w:right w:w="96" w:type="dxa"/>
            </w:tcMar>
            <w:vAlign w:val="center"/>
          </w:tcPr>
          <w:p w14:paraId="67A859D2">
            <w:pPr>
              <w:pStyle w:val="34"/>
            </w:pPr>
            <w:r>
              <w:t>便携性、抗干扰、低功耗等</w:t>
            </w:r>
          </w:p>
        </w:tc>
      </w:tr>
      <w:tr w14:paraId="3C7A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Merge w:val="continue"/>
            <w:shd w:val="clear" w:color="auto" w:fill="auto"/>
            <w:tcMar>
              <w:top w:w="96" w:type="dxa"/>
              <w:left w:w="96" w:type="dxa"/>
              <w:bottom w:w="96" w:type="dxa"/>
              <w:right w:w="96" w:type="dxa"/>
            </w:tcMar>
            <w:vAlign w:val="center"/>
          </w:tcPr>
          <w:p w14:paraId="6ED97EA4">
            <w:pPr>
              <w:pStyle w:val="34"/>
            </w:pPr>
          </w:p>
        </w:tc>
        <w:tc>
          <w:tcPr>
            <w:tcW w:w="0" w:type="auto"/>
            <w:shd w:val="clear" w:color="auto" w:fill="auto"/>
            <w:tcMar>
              <w:top w:w="96" w:type="dxa"/>
              <w:left w:w="96" w:type="dxa"/>
              <w:bottom w:w="96" w:type="dxa"/>
              <w:right w:w="96" w:type="dxa"/>
            </w:tcMar>
            <w:vAlign w:val="center"/>
          </w:tcPr>
          <w:p w14:paraId="372754E7">
            <w:pPr>
              <w:pStyle w:val="34"/>
            </w:pPr>
            <w:r>
              <w:t>其他补充参数</w:t>
            </w:r>
          </w:p>
        </w:tc>
        <w:tc>
          <w:tcPr>
            <w:tcW w:w="0" w:type="auto"/>
            <w:shd w:val="clear" w:color="auto" w:fill="auto"/>
            <w:tcMar>
              <w:top w:w="96" w:type="dxa"/>
              <w:left w:w="96" w:type="dxa"/>
              <w:bottom w:w="96" w:type="dxa"/>
              <w:right w:w="96" w:type="dxa"/>
            </w:tcMar>
            <w:vAlign w:val="center"/>
          </w:tcPr>
          <w:p w14:paraId="4C1E805C">
            <w:pPr>
              <w:pStyle w:val="34"/>
            </w:pPr>
          </w:p>
        </w:tc>
        <w:tc>
          <w:tcPr>
            <w:tcW w:w="0" w:type="auto"/>
            <w:shd w:val="clear" w:color="auto" w:fill="auto"/>
            <w:tcMar>
              <w:top w:w="96" w:type="dxa"/>
              <w:left w:w="96" w:type="dxa"/>
              <w:bottom w:w="96" w:type="dxa"/>
              <w:right w:w="96" w:type="dxa"/>
            </w:tcMar>
            <w:vAlign w:val="center"/>
          </w:tcPr>
          <w:p w14:paraId="41931ABD">
            <w:pPr>
              <w:pStyle w:val="34"/>
            </w:pPr>
          </w:p>
        </w:tc>
      </w:tr>
    </w:tbl>
    <w:p w14:paraId="111020D1">
      <w:pPr>
        <w:pStyle w:val="37"/>
        <w:jc w:val="left"/>
      </w:pPr>
      <w:r>
        <w:rPr>
          <w:rFonts w:hint="eastAsia"/>
        </w:rPr>
        <w:t>注：</w:t>
      </w:r>
      <w:r>
        <w:t>表格简介重点内容</w:t>
      </w:r>
      <w:r>
        <w:rPr>
          <w:rFonts w:hint="eastAsia"/>
        </w:rPr>
        <w:t>，</w:t>
      </w:r>
      <w:r>
        <w:t>详细情况以附件形式提供</w:t>
      </w:r>
      <w:r>
        <w:rPr>
          <w:rFonts w:hint="eastAsia"/>
        </w:rPr>
        <w:t>；所有材料均需加盖单位公章。需说明报价</w:t>
      </w:r>
      <w:r>
        <w:t>设备</w:t>
      </w:r>
      <w:r>
        <w:rPr>
          <w:rFonts w:hint="eastAsia"/>
        </w:rPr>
        <w:t>是否国产。</w:t>
      </w:r>
    </w:p>
    <w:p w14:paraId="1783AC9E">
      <w:pPr>
        <w:pStyle w:val="2"/>
      </w:pPr>
      <w:bookmarkStart w:id="0" w:name="_GoBack"/>
      <w:bookmarkEnd w:id="0"/>
      <w:r>
        <w:rPr>
          <w:rFonts w:hint="eastAsia"/>
        </w:rPr>
        <w:t>环境DNA样品自动分析处理实验室</w:t>
      </w:r>
    </w:p>
    <w:p w14:paraId="5823D559">
      <w:r>
        <w:rPr>
          <w:rFonts w:hint="eastAsia"/>
        </w:rPr>
        <w:t>环境DNA样品自动分析实验室指将样本前处理、核酸提取、核酸片段扩增、文库构建与测序及数据分析等核心环节进行模块化串联，各部分功能设备集成于一体化平台，实现“样本进、数据出”，最大限度减少人工干预，全流程无人值守。其中，样品前处理自动化包括但不限于将采集至实验室的水样进行自动化过滤及样品保存。</w:t>
      </w:r>
    </w:p>
    <w:p w14:paraId="7F03799E">
      <w:pPr>
        <w:pStyle w:val="37"/>
        <w:spacing w:before="289" w:beforeLines="50" w:after="289" w:afterLines="50"/>
        <w:jc w:val="both"/>
      </w:pPr>
      <w:r>
        <w:rPr>
          <w:rFonts w:hint="eastAsia"/>
        </w:rPr>
        <w:t xml:space="preserve">公司名称（盖章）：               填表人：           电话：        </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66"/>
        <w:gridCol w:w="2047"/>
        <w:gridCol w:w="746"/>
        <w:gridCol w:w="4872"/>
      </w:tblGrid>
      <w:tr w14:paraId="5FB5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756" w:type="pct"/>
            <w:shd w:val="clear" w:color="auto" w:fill="auto"/>
            <w:tcMar>
              <w:top w:w="96" w:type="dxa"/>
              <w:left w:w="96" w:type="dxa"/>
              <w:bottom w:w="96" w:type="dxa"/>
              <w:right w:w="96" w:type="dxa"/>
            </w:tcMar>
            <w:vAlign w:val="center"/>
          </w:tcPr>
          <w:p w14:paraId="0786B03B">
            <w:pPr>
              <w:pStyle w:val="34"/>
            </w:pPr>
            <w:r>
              <w:t>调研参数</w:t>
            </w:r>
          </w:p>
        </w:tc>
        <w:tc>
          <w:tcPr>
            <w:tcW w:w="1133" w:type="pct"/>
            <w:shd w:val="clear" w:color="auto" w:fill="auto"/>
            <w:tcMar>
              <w:top w:w="96" w:type="dxa"/>
              <w:left w:w="96" w:type="dxa"/>
              <w:bottom w:w="96" w:type="dxa"/>
              <w:right w:w="96" w:type="dxa"/>
            </w:tcMar>
            <w:vAlign w:val="center"/>
          </w:tcPr>
          <w:p w14:paraId="6E8A3EBC">
            <w:pPr>
              <w:pStyle w:val="34"/>
            </w:pPr>
            <w:r>
              <w:t>细分指标</w:t>
            </w:r>
          </w:p>
        </w:tc>
        <w:tc>
          <w:tcPr>
            <w:tcW w:w="413" w:type="pct"/>
            <w:shd w:val="clear" w:color="auto" w:fill="auto"/>
            <w:tcMar>
              <w:top w:w="96" w:type="dxa"/>
              <w:left w:w="96" w:type="dxa"/>
              <w:bottom w:w="96" w:type="dxa"/>
              <w:right w:w="96" w:type="dxa"/>
            </w:tcMar>
            <w:vAlign w:val="center"/>
          </w:tcPr>
          <w:p w14:paraId="2262078C">
            <w:pPr>
              <w:pStyle w:val="34"/>
            </w:pPr>
            <w:r>
              <w:t>主要内容</w:t>
            </w:r>
          </w:p>
        </w:tc>
        <w:tc>
          <w:tcPr>
            <w:tcW w:w="2697" w:type="pct"/>
            <w:shd w:val="clear" w:color="auto" w:fill="auto"/>
            <w:tcMar>
              <w:top w:w="96" w:type="dxa"/>
              <w:left w:w="96" w:type="dxa"/>
              <w:bottom w:w="96" w:type="dxa"/>
              <w:right w:w="96" w:type="dxa"/>
            </w:tcMar>
            <w:vAlign w:val="center"/>
          </w:tcPr>
          <w:p w14:paraId="65D20ABF">
            <w:pPr>
              <w:pStyle w:val="34"/>
            </w:pPr>
            <w:r>
              <w:t>备注</w:t>
            </w:r>
          </w:p>
        </w:tc>
      </w:tr>
      <w:tr w14:paraId="28AF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6A80EA65">
            <w:pPr>
              <w:pStyle w:val="34"/>
            </w:pPr>
            <w:r>
              <w:t>基础信息</w:t>
            </w:r>
          </w:p>
        </w:tc>
        <w:tc>
          <w:tcPr>
            <w:tcW w:w="1133" w:type="pct"/>
            <w:shd w:val="clear" w:color="auto" w:fill="auto"/>
            <w:tcMar>
              <w:top w:w="96" w:type="dxa"/>
              <w:left w:w="96" w:type="dxa"/>
              <w:bottom w:w="96" w:type="dxa"/>
              <w:right w:w="96" w:type="dxa"/>
            </w:tcMar>
            <w:vAlign w:val="center"/>
          </w:tcPr>
          <w:p w14:paraId="168FDF36">
            <w:pPr>
              <w:pStyle w:val="34"/>
            </w:pPr>
            <w:r>
              <w:t>价格</w:t>
            </w:r>
          </w:p>
        </w:tc>
        <w:tc>
          <w:tcPr>
            <w:tcW w:w="413" w:type="pct"/>
            <w:shd w:val="clear" w:color="auto" w:fill="auto"/>
            <w:tcMar>
              <w:top w:w="96" w:type="dxa"/>
              <w:left w:w="96" w:type="dxa"/>
              <w:bottom w:w="96" w:type="dxa"/>
              <w:right w:w="96" w:type="dxa"/>
            </w:tcMar>
            <w:vAlign w:val="center"/>
          </w:tcPr>
          <w:p w14:paraId="292B9087">
            <w:pPr>
              <w:pStyle w:val="34"/>
            </w:pPr>
          </w:p>
        </w:tc>
        <w:tc>
          <w:tcPr>
            <w:tcW w:w="2697" w:type="pct"/>
            <w:shd w:val="clear" w:color="auto" w:fill="auto"/>
            <w:tcMar>
              <w:top w:w="96" w:type="dxa"/>
              <w:left w:w="96" w:type="dxa"/>
              <w:bottom w:w="96" w:type="dxa"/>
              <w:right w:w="96" w:type="dxa"/>
            </w:tcMar>
            <w:vAlign w:val="center"/>
          </w:tcPr>
          <w:p w14:paraId="25646FAE">
            <w:pPr>
              <w:pStyle w:val="34"/>
            </w:pPr>
          </w:p>
        </w:tc>
      </w:tr>
      <w:tr w14:paraId="7E73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3E697E60">
            <w:pPr>
              <w:pStyle w:val="34"/>
            </w:pPr>
          </w:p>
        </w:tc>
        <w:tc>
          <w:tcPr>
            <w:tcW w:w="1133" w:type="pct"/>
            <w:shd w:val="clear" w:color="auto" w:fill="auto"/>
            <w:tcMar>
              <w:top w:w="96" w:type="dxa"/>
              <w:left w:w="96" w:type="dxa"/>
              <w:bottom w:w="96" w:type="dxa"/>
              <w:right w:w="96" w:type="dxa"/>
            </w:tcMar>
            <w:vAlign w:val="center"/>
          </w:tcPr>
          <w:p w14:paraId="10E1AA60">
            <w:pPr>
              <w:pStyle w:val="34"/>
            </w:pPr>
            <w:r>
              <w:t>品牌及型号</w:t>
            </w:r>
          </w:p>
        </w:tc>
        <w:tc>
          <w:tcPr>
            <w:tcW w:w="413" w:type="pct"/>
            <w:shd w:val="clear" w:color="auto" w:fill="auto"/>
            <w:tcMar>
              <w:top w:w="96" w:type="dxa"/>
              <w:left w:w="96" w:type="dxa"/>
              <w:bottom w:w="96" w:type="dxa"/>
              <w:right w:w="96" w:type="dxa"/>
            </w:tcMar>
            <w:vAlign w:val="center"/>
          </w:tcPr>
          <w:p w14:paraId="5BD8B094">
            <w:pPr>
              <w:pStyle w:val="34"/>
            </w:pPr>
          </w:p>
        </w:tc>
        <w:tc>
          <w:tcPr>
            <w:tcW w:w="2697" w:type="pct"/>
            <w:shd w:val="clear" w:color="auto" w:fill="auto"/>
            <w:tcMar>
              <w:top w:w="96" w:type="dxa"/>
              <w:left w:w="96" w:type="dxa"/>
              <w:bottom w:w="96" w:type="dxa"/>
              <w:right w:w="96" w:type="dxa"/>
            </w:tcMar>
            <w:vAlign w:val="center"/>
          </w:tcPr>
          <w:p w14:paraId="4A13F58E">
            <w:pPr>
              <w:pStyle w:val="34"/>
            </w:pPr>
          </w:p>
        </w:tc>
      </w:tr>
      <w:tr w14:paraId="2AA1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6BF14FFE">
            <w:pPr>
              <w:pStyle w:val="34"/>
            </w:pPr>
          </w:p>
        </w:tc>
        <w:tc>
          <w:tcPr>
            <w:tcW w:w="1133" w:type="pct"/>
            <w:shd w:val="clear" w:color="auto" w:fill="auto"/>
            <w:tcMar>
              <w:top w:w="96" w:type="dxa"/>
              <w:left w:w="96" w:type="dxa"/>
              <w:bottom w:w="96" w:type="dxa"/>
              <w:right w:w="96" w:type="dxa"/>
            </w:tcMar>
            <w:vAlign w:val="center"/>
          </w:tcPr>
          <w:p w14:paraId="6B007181">
            <w:pPr>
              <w:pStyle w:val="34"/>
            </w:pPr>
            <w:r>
              <w:t>2022年以来的业绩</w:t>
            </w:r>
          </w:p>
        </w:tc>
        <w:tc>
          <w:tcPr>
            <w:tcW w:w="413" w:type="pct"/>
            <w:shd w:val="clear" w:color="auto" w:fill="auto"/>
            <w:tcMar>
              <w:top w:w="96" w:type="dxa"/>
              <w:left w:w="96" w:type="dxa"/>
              <w:bottom w:w="96" w:type="dxa"/>
              <w:right w:w="96" w:type="dxa"/>
            </w:tcMar>
            <w:vAlign w:val="center"/>
          </w:tcPr>
          <w:p w14:paraId="53DBA32B">
            <w:pPr>
              <w:pStyle w:val="34"/>
            </w:pPr>
          </w:p>
        </w:tc>
        <w:tc>
          <w:tcPr>
            <w:tcW w:w="2697" w:type="pct"/>
            <w:shd w:val="clear" w:color="auto" w:fill="auto"/>
            <w:tcMar>
              <w:top w:w="96" w:type="dxa"/>
              <w:left w:w="96" w:type="dxa"/>
              <w:bottom w:w="96" w:type="dxa"/>
              <w:right w:w="96" w:type="dxa"/>
            </w:tcMar>
            <w:vAlign w:val="center"/>
          </w:tcPr>
          <w:p w14:paraId="35A91793">
            <w:pPr>
              <w:pStyle w:val="34"/>
            </w:pPr>
            <w:r>
              <w:rPr>
                <w:rFonts w:hint="eastAsia"/>
              </w:rPr>
              <w:t>以</w:t>
            </w:r>
            <w:r>
              <w:t>附件提供业绩案例</w:t>
            </w:r>
            <w:r>
              <w:rPr>
                <w:rFonts w:hint="eastAsia"/>
              </w:rPr>
              <w:t>，需提供项目合同、中标公示等佐证材料。</w:t>
            </w:r>
          </w:p>
        </w:tc>
      </w:tr>
      <w:tr w14:paraId="6C1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216947B5">
            <w:pPr>
              <w:pStyle w:val="34"/>
            </w:pPr>
          </w:p>
        </w:tc>
        <w:tc>
          <w:tcPr>
            <w:tcW w:w="1133" w:type="pct"/>
            <w:shd w:val="clear" w:color="auto" w:fill="auto"/>
            <w:tcMar>
              <w:top w:w="96" w:type="dxa"/>
              <w:left w:w="96" w:type="dxa"/>
              <w:bottom w:w="96" w:type="dxa"/>
              <w:right w:w="96" w:type="dxa"/>
            </w:tcMar>
            <w:vAlign w:val="center"/>
          </w:tcPr>
          <w:p w14:paraId="79B5F9DE">
            <w:pPr>
              <w:pStyle w:val="34"/>
            </w:pPr>
            <w:r>
              <w:t>设备整体尺寸</w:t>
            </w:r>
            <w:r>
              <w:rPr>
                <w:rFonts w:hint="eastAsia"/>
              </w:rPr>
              <w:t>/</w:t>
            </w:r>
            <w:r>
              <w:t>占地面积</w:t>
            </w:r>
          </w:p>
        </w:tc>
        <w:tc>
          <w:tcPr>
            <w:tcW w:w="413" w:type="pct"/>
            <w:shd w:val="clear" w:color="auto" w:fill="auto"/>
            <w:tcMar>
              <w:top w:w="96" w:type="dxa"/>
              <w:left w:w="96" w:type="dxa"/>
              <w:bottom w:w="96" w:type="dxa"/>
              <w:right w:w="96" w:type="dxa"/>
            </w:tcMar>
            <w:vAlign w:val="center"/>
          </w:tcPr>
          <w:p w14:paraId="47EBDEF6">
            <w:pPr>
              <w:pStyle w:val="34"/>
            </w:pPr>
          </w:p>
        </w:tc>
        <w:tc>
          <w:tcPr>
            <w:tcW w:w="2697" w:type="pct"/>
            <w:shd w:val="clear" w:color="auto" w:fill="auto"/>
            <w:tcMar>
              <w:top w:w="96" w:type="dxa"/>
              <w:left w:w="96" w:type="dxa"/>
              <w:bottom w:w="96" w:type="dxa"/>
              <w:right w:w="96" w:type="dxa"/>
            </w:tcMar>
            <w:vAlign w:val="center"/>
          </w:tcPr>
          <w:p w14:paraId="20C4193B">
            <w:pPr>
              <w:pStyle w:val="34"/>
            </w:pPr>
            <w:r>
              <w:rPr>
                <w:rFonts w:hint="eastAsia"/>
              </w:rPr>
              <w:t>若涉及到实验室设计与改造，请根据附图进行规划设计。</w:t>
            </w:r>
          </w:p>
        </w:tc>
      </w:tr>
      <w:tr w14:paraId="3772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78542B51">
            <w:pPr>
              <w:pStyle w:val="34"/>
            </w:pPr>
            <w:r>
              <w:t>核心模块参数</w:t>
            </w:r>
          </w:p>
        </w:tc>
        <w:tc>
          <w:tcPr>
            <w:tcW w:w="1133" w:type="pct"/>
            <w:shd w:val="clear" w:color="auto" w:fill="auto"/>
            <w:tcMar>
              <w:top w:w="96" w:type="dxa"/>
              <w:left w:w="96" w:type="dxa"/>
              <w:bottom w:w="96" w:type="dxa"/>
              <w:right w:w="96" w:type="dxa"/>
            </w:tcMar>
            <w:vAlign w:val="center"/>
          </w:tcPr>
          <w:p w14:paraId="240CA4B1">
            <w:pPr>
              <w:pStyle w:val="34"/>
            </w:pPr>
            <w:r>
              <w:rPr>
                <w:rFonts w:hint="eastAsia"/>
              </w:rPr>
              <w:t>样品前处理模块</w:t>
            </w:r>
          </w:p>
        </w:tc>
        <w:tc>
          <w:tcPr>
            <w:tcW w:w="413" w:type="pct"/>
            <w:shd w:val="clear" w:color="auto" w:fill="auto"/>
            <w:tcMar>
              <w:top w:w="96" w:type="dxa"/>
              <w:left w:w="96" w:type="dxa"/>
              <w:bottom w:w="96" w:type="dxa"/>
              <w:right w:w="96" w:type="dxa"/>
            </w:tcMar>
            <w:vAlign w:val="center"/>
          </w:tcPr>
          <w:p w14:paraId="65033D39">
            <w:pPr>
              <w:pStyle w:val="34"/>
            </w:pPr>
          </w:p>
        </w:tc>
        <w:tc>
          <w:tcPr>
            <w:tcW w:w="2697" w:type="pct"/>
            <w:shd w:val="clear" w:color="auto" w:fill="auto"/>
            <w:tcMar>
              <w:top w:w="96" w:type="dxa"/>
              <w:left w:w="96" w:type="dxa"/>
              <w:bottom w:w="96" w:type="dxa"/>
              <w:right w:w="96" w:type="dxa"/>
            </w:tcMar>
            <w:vAlign w:val="center"/>
          </w:tcPr>
          <w:p w14:paraId="52AB4DED">
            <w:pPr>
              <w:pStyle w:val="34"/>
            </w:pPr>
            <w:r>
              <w:rPr>
                <w:rFonts w:hint="eastAsia"/>
              </w:rPr>
              <w:t>对采集至实验室的水样进行自动化过滤及样品保存。</w:t>
            </w:r>
          </w:p>
        </w:tc>
      </w:tr>
      <w:tr w14:paraId="6288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244F9D23">
            <w:pPr>
              <w:pStyle w:val="34"/>
            </w:pPr>
          </w:p>
        </w:tc>
        <w:tc>
          <w:tcPr>
            <w:tcW w:w="1133" w:type="pct"/>
            <w:shd w:val="clear" w:color="auto" w:fill="auto"/>
            <w:tcMar>
              <w:top w:w="96" w:type="dxa"/>
              <w:left w:w="96" w:type="dxa"/>
              <w:bottom w:w="96" w:type="dxa"/>
              <w:right w:w="96" w:type="dxa"/>
            </w:tcMar>
            <w:vAlign w:val="center"/>
          </w:tcPr>
          <w:p w14:paraId="2B226FF4">
            <w:pPr>
              <w:pStyle w:val="34"/>
            </w:pPr>
            <w:r>
              <w:t>核酸提取模块</w:t>
            </w:r>
          </w:p>
        </w:tc>
        <w:tc>
          <w:tcPr>
            <w:tcW w:w="413" w:type="pct"/>
            <w:shd w:val="clear" w:color="auto" w:fill="auto"/>
            <w:tcMar>
              <w:top w:w="96" w:type="dxa"/>
              <w:left w:w="96" w:type="dxa"/>
              <w:bottom w:w="96" w:type="dxa"/>
              <w:right w:w="96" w:type="dxa"/>
            </w:tcMar>
            <w:vAlign w:val="center"/>
          </w:tcPr>
          <w:p w14:paraId="38AF2467">
            <w:pPr>
              <w:pStyle w:val="34"/>
            </w:pPr>
          </w:p>
        </w:tc>
        <w:tc>
          <w:tcPr>
            <w:tcW w:w="2697" w:type="pct"/>
            <w:shd w:val="clear" w:color="auto" w:fill="auto"/>
            <w:tcMar>
              <w:top w:w="96" w:type="dxa"/>
              <w:left w:w="96" w:type="dxa"/>
              <w:bottom w:w="96" w:type="dxa"/>
              <w:right w:w="96" w:type="dxa"/>
            </w:tcMar>
            <w:vAlign w:val="center"/>
          </w:tcPr>
          <w:p w14:paraId="75703B4C">
            <w:pPr>
              <w:pStyle w:val="34"/>
            </w:pPr>
            <w:r>
              <w:t>提取原理、通量、提取效率、纯度指标</w:t>
            </w:r>
          </w:p>
        </w:tc>
      </w:tr>
      <w:tr w14:paraId="1F12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45DCA88C">
            <w:pPr>
              <w:pStyle w:val="34"/>
            </w:pPr>
          </w:p>
        </w:tc>
        <w:tc>
          <w:tcPr>
            <w:tcW w:w="1133" w:type="pct"/>
            <w:shd w:val="clear" w:color="auto" w:fill="auto"/>
            <w:tcMar>
              <w:top w:w="96" w:type="dxa"/>
              <w:left w:w="96" w:type="dxa"/>
              <w:bottom w:w="96" w:type="dxa"/>
              <w:right w:w="96" w:type="dxa"/>
            </w:tcMar>
            <w:vAlign w:val="center"/>
          </w:tcPr>
          <w:p w14:paraId="7AE92EA0">
            <w:pPr>
              <w:pStyle w:val="34"/>
            </w:pPr>
            <w:r>
              <w:t>移液工作站</w:t>
            </w:r>
          </w:p>
        </w:tc>
        <w:tc>
          <w:tcPr>
            <w:tcW w:w="413" w:type="pct"/>
            <w:shd w:val="clear" w:color="auto" w:fill="auto"/>
            <w:tcMar>
              <w:top w:w="96" w:type="dxa"/>
              <w:left w:w="96" w:type="dxa"/>
              <w:bottom w:w="96" w:type="dxa"/>
              <w:right w:w="96" w:type="dxa"/>
            </w:tcMar>
            <w:vAlign w:val="center"/>
          </w:tcPr>
          <w:p w14:paraId="5D1C736E">
            <w:pPr>
              <w:pStyle w:val="34"/>
            </w:pPr>
          </w:p>
        </w:tc>
        <w:tc>
          <w:tcPr>
            <w:tcW w:w="2697" w:type="pct"/>
            <w:shd w:val="clear" w:color="auto" w:fill="auto"/>
            <w:tcMar>
              <w:top w:w="96" w:type="dxa"/>
              <w:left w:w="96" w:type="dxa"/>
              <w:bottom w:w="96" w:type="dxa"/>
              <w:right w:w="96" w:type="dxa"/>
            </w:tcMar>
            <w:vAlign w:val="center"/>
          </w:tcPr>
          <w:p w14:paraId="2F2EDEFE">
            <w:pPr>
              <w:pStyle w:val="34"/>
            </w:pPr>
            <w:r>
              <w:t>移液精度、量程、通道数、防污染设计</w:t>
            </w:r>
          </w:p>
        </w:tc>
      </w:tr>
      <w:tr w14:paraId="52A1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5D65EDEC">
            <w:pPr>
              <w:pStyle w:val="34"/>
            </w:pPr>
          </w:p>
        </w:tc>
        <w:tc>
          <w:tcPr>
            <w:tcW w:w="1133" w:type="pct"/>
            <w:shd w:val="clear" w:color="auto" w:fill="auto"/>
            <w:tcMar>
              <w:top w:w="96" w:type="dxa"/>
              <w:left w:w="96" w:type="dxa"/>
              <w:bottom w:w="96" w:type="dxa"/>
              <w:right w:w="96" w:type="dxa"/>
            </w:tcMar>
            <w:vAlign w:val="center"/>
          </w:tcPr>
          <w:p w14:paraId="0F02CFB9">
            <w:pPr>
              <w:pStyle w:val="34"/>
            </w:pPr>
            <w:r>
              <w:t>PCR模块</w:t>
            </w:r>
          </w:p>
        </w:tc>
        <w:tc>
          <w:tcPr>
            <w:tcW w:w="413" w:type="pct"/>
            <w:shd w:val="clear" w:color="auto" w:fill="auto"/>
            <w:tcMar>
              <w:top w:w="96" w:type="dxa"/>
              <w:left w:w="96" w:type="dxa"/>
              <w:bottom w:w="96" w:type="dxa"/>
              <w:right w:w="96" w:type="dxa"/>
            </w:tcMar>
            <w:vAlign w:val="center"/>
          </w:tcPr>
          <w:p w14:paraId="4ADD0F51">
            <w:pPr>
              <w:pStyle w:val="34"/>
            </w:pPr>
          </w:p>
        </w:tc>
        <w:tc>
          <w:tcPr>
            <w:tcW w:w="2697" w:type="pct"/>
            <w:shd w:val="clear" w:color="auto" w:fill="auto"/>
            <w:tcMar>
              <w:top w:w="96" w:type="dxa"/>
              <w:left w:w="96" w:type="dxa"/>
              <w:bottom w:w="96" w:type="dxa"/>
              <w:right w:w="96" w:type="dxa"/>
            </w:tcMar>
            <w:vAlign w:val="center"/>
          </w:tcPr>
          <w:p w14:paraId="68298E08">
            <w:pPr>
              <w:pStyle w:val="34"/>
            </w:pPr>
            <w:r>
              <w:t>扩增类型（普通</w:t>
            </w:r>
            <w:r>
              <w:rPr>
                <w:rFonts w:hint="eastAsia"/>
              </w:rPr>
              <w:t>/</w:t>
            </w:r>
            <w:r>
              <w:t>荧光定量）、温控精度、孔数</w:t>
            </w:r>
          </w:p>
        </w:tc>
      </w:tr>
      <w:tr w14:paraId="1C8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0047F00F">
            <w:pPr>
              <w:pStyle w:val="34"/>
            </w:pPr>
          </w:p>
        </w:tc>
        <w:tc>
          <w:tcPr>
            <w:tcW w:w="1133" w:type="pct"/>
            <w:shd w:val="clear" w:color="auto" w:fill="auto"/>
            <w:tcMar>
              <w:top w:w="96" w:type="dxa"/>
              <w:left w:w="96" w:type="dxa"/>
              <w:bottom w:w="96" w:type="dxa"/>
              <w:right w:w="96" w:type="dxa"/>
            </w:tcMar>
            <w:vAlign w:val="center"/>
          </w:tcPr>
          <w:p w14:paraId="4A8BBF3D">
            <w:pPr>
              <w:pStyle w:val="34"/>
            </w:pPr>
            <w:r>
              <w:t>撕膜</w:t>
            </w:r>
            <w:r>
              <w:rPr>
                <w:rFonts w:hint="eastAsia"/>
              </w:rPr>
              <w:t>/</w:t>
            </w:r>
            <w:r>
              <w:t>封膜模块</w:t>
            </w:r>
          </w:p>
        </w:tc>
        <w:tc>
          <w:tcPr>
            <w:tcW w:w="413" w:type="pct"/>
            <w:shd w:val="clear" w:color="auto" w:fill="auto"/>
            <w:tcMar>
              <w:top w:w="96" w:type="dxa"/>
              <w:left w:w="96" w:type="dxa"/>
              <w:bottom w:w="96" w:type="dxa"/>
              <w:right w:w="96" w:type="dxa"/>
            </w:tcMar>
            <w:vAlign w:val="center"/>
          </w:tcPr>
          <w:p w14:paraId="7DB263C7">
            <w:pPr>
              <w:pStyle w:val="34"/>
            </w:pPr>
          </w:p>
        </w:tc>
        <w:tc>
          <w:tcPr>
            <w:tcW w:w="2697" w:type="pct"/>
            <w:shd w:val="clear" w:color="auto" w:fill="auto"/>
            <w:tcMar>
              <w:top w:w="96" w:type="dxa"/>
              <w:left w:w="96" w:type="dxa"/>
              <w:bottom w:w="96" w:type="dxa"/>
              <w:right w:w="96" w:type="dxa"/>
            </w:tcMar>
            <w:vAlign w:val="center"/>
          </w:tcPr>
          <w:p w14:paraId="1C308C47">
            <w:pPr>
              <w:pStyle w:val="34"/>
            </w:pPr>
            <w:r>
              <w:t>自动化程度、适配耗材类型（96孔板等）</w:t>
            </w:r>
          </w:p>
        </w:tc>
      </w:tr>
      <w:tr w14:paraId="7C0B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3100052B">
            <w:pPr>
              <w:pStyle w:val="34"/>
            </w:pPr>
          </w:p>
        </w:tc>
        <w:tc>
          <w:tcPr>
            <w:tcW w:w="1133" w:type="pct"/>
            <w:shd w:val="clear" w:color="auto" w:fill="auto"/>
            <w:tcMar>
              <w:top w:w="96" w:type="dxa"/>
              <w:left w:w="96" w:type="dxa"/>
              <w:bottom w:w="96" w:type="dxa"/>
              <w:right w:w="96" w:type="dxa"/>
            </w:tcMar>
            <w:vAlign w:val="center"/>
          </w:tcPr>
          <w:p w14:paraId="40620447">
            <w:pPr>
              <w:pStyle w:val="34"/>
            </w:pPr>
            <w:r>
              <w:t>自动化储板器</w:t>
            </w:r>
          </w:p>
        </w:tc>
        <w:tc>
          <w:tcPr>
            <w:tcW w:w="413" w:type="pct"/>
            <w:shd w:val="clear" w:color="auto" w:fill="auto"/>
            <w:tcMar>
              <w:top w:w="96" w:type="dxa"/>
              <w:left w:w="96" w:type="dxa"/>
              <w:bottom w:w="96" w:type="dxa"/>
              <w:right w:w="96" w:type="dxa"/>
            </w:tcMar>
            <w:vAlign w:val="center"/>
          </w:tcPr>
          <w:p w14:paraId="044CB010">
            <w:pPr>
              <w:pStyle w:val="34"/>
            </w:pPr>
          </w:p>
        </w:tc>
        <w:tc>
          <w:tcPr>
            <w:tcW w:w="2697" w:type="pct"/>
            <w:shd w:val="clear" w:color="auto" w:fill="auto"/>
            <w:tcMar>
              <w:top w:w="96" w:type="dxa"/>
              <w:left w:w="96" w:type="dxa"/>
              <w:bottom w:w="96" w:type="dxa"/>
              <w:right w:w="96" w:type="dxa"/>
            </w:tcMar>
            <w:vAlign w:val="center"/>
          </w:tcPr>
          <w:p w14:paraId="3C78EC3A">
            <w:pPr>
              <w:pStyle w:val="34"/>
            </w:pPr>
            <w:r>
              <w:t>存储容量、温控功能、样本定位精度</w:t>
            </w:r>
          </w:p>
        </w:tc>
      </w:tr>
      <w:tr w14:paraId="7513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2C6AF292">
            <w:pPr>
              <w:pStyle w:val="34"/>
            </w:pPr>
          </w:p>
        </w:tc>
        <w:tc>
          <w:tcPr>
            <w:tcW w:w="1133" w:type="pct"/>
            <w:shd w:val="clear" w:color="auto" w:fill="auto"/>
            <w:tcMar>
              <w:top w:w="96" w:type="dxa"/>
              <w:left w:w="96" w:type="dxa"/>
              <w:bottom w:w="96" w:type="dxa"/>
              <w:right w:w="96" w:type="dxa"/>
            </w:tcMar>
            <w:vAlign w:val="center"/>
          </w:tcPr>
          <w:p w14:paraId="2468978B">
            <w:pPr>
              <w:pStyle w:val="34"/>
            </w:pPr>
            <w:r>
              <w:t>转运设备</w:t>
            </w:r>
          </w:p>
        </w:tc>
        <w:tc>
          <w:tcPr>
            <w:tcW w:w="413" w:type="pct"/>
            <w:shd w:val="clear" w:color="auto" w:fill="auto"/>
            <w:tcMar>
              <w:top w:w="96" w:type="dxa"/>
              <w:left w:w="96" w:type="dxa"/>
              <w:bottom w:w="96" w:type="dxa"/>
              <w:right w:w="96" w:type="dxa"/>
            </w:tcMar>
            <w:vAlign w:val="center"/>
          </w:tcPr>
          <w:p w14:paraId="7DB5D7CD">
            <w:pPr>
              <w:pStyle w:val="34"/>
            </w:pPr>
          </w:p>
        </w:tc>
        <w:tc>
          <w:tcPr>
            <w:tcW w:w="2697" w:type="pct"/>
            <w:shd w:val="clear" w:color="auto" w:fill="auto"/>
            <w:tcMar>
              <w:top w:w="96" w:type="dxa"/>
              <w:left w:w="96" w:type="dxa"/>
              <w:bottom w:w="96" w:type="dxa"/>
              <w:right w:w="96" w:type="dxa"/>
            </w:tcMar>
            <w:vAlign w:val="center"/>
          </w:tcPr>
          <w:p w14:paraId="0CD5FD56">
            <w:pPr>
              <w:pStyle w:val="34"/>
            </w:pPr>
            <w:r>
              <w:t>转运方式（机械臂</w:t>
            </w:r>
            <w:r>
              <w:rPr>
                <w:rFonts w:hint="eastAsia"/>
              </w:rPr>
              <w:t>/</w:t>
            </w:r>
            <w:r>
              <w:t>轨道</w:t>
            </w:r>
            <w:r>
              <w:rPr>
                <w:rFonts w:hint="eastAsia"/>
              </w:rPr>
              <w:t>/机器人</w:t>
            </w:r>
            <w:r>
              <w:t>）、定位精度、运行速度</w:t>
            </w:r>
          </w:p>
        </w:tc>
      </w:tr>
      <w:tr w14:paraId="4BBD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453421D4">
            <w:pPr>
              <w:pStyle w:val="34"/>
            </w:pPr>
          </w:p>
        </w:tc>
        <w:tc>
          <w:tcPr>
            <w:tcW w:w="1133" w:type="pct"/>
            <w:shd w:val="clear" w:color="auto" w:fill="auto"/>
            <w:tcMar>
              <w:top w:w="96" w:type="dxa"/>
              <w:left w:w="96" w:type="dxa"/>
              <w:bottom w:w="96" w:type="dxa"/>
              <w:right w:w="96" w:type="dxa"/>
            </w:tcMar>
            <w:vAlign w:val="center"/>
          </w:tcPr>
          <w:p w14:paraId="0A86AA79">
            <w:pPr>
              <w:pStyle w:val="34"/>
            </w:pPr>
            <w:r>
              <w:t>核酸定量模块</w:t>
            </w:r>
          </w:p>
        </w:tc>
        <w:tc>
          <w:tcPr>
            <w:tcW w:w="413" w:type="pct"/>
            <w:shd w:val="clear" w:color="auto" w:fill="auto"/>
            <w:tcMar>
              <w:top w:w="96" w:type="dxa"/>
              <w:left w:w="96" w:type="dxa"/>
              <w:bottom w:w="96" w:type="dxa"/>
              <w:right w:w="96" w:type="dxa"/>
            </w:tcMar>
            <w:vAlign w:val="center"/>
          </w:tcPr>
          <w:p w14:paraId="4ABC33FA">
            <w:pPr>
              <w:pStyle w:val="34"/>
            </w:pPr>
          </w:p>
        </w:tc>
        <w:tc>
          <w:tcPr>
            <w:tcW w:w="2697" w:type="pct"/>
            <w:shd w:val="clear" w:color="auto" w:fill="auto"/>
            <w:tcMar>
              <w:top w:w="96" w:type="dxa"/>
              <w:left w:w="96" w:type="dxa"/>
              <w:bottom w:w="96" w:type="dxa"/>
              <w:right w:w="96" w:type="dxa"/>
            </w:tcMar>
            <w:vAlign w:val="center"/>
          </w:tcPr>
          <w:p w14:paraId="75097DC1">
            <w:pPr>
              <w:pStyle w:val="34"/>
            </w:pPr>
            <w:r>
              <w:t>定量原理、检测范围、精度、检测耗时</w:t>
            </w:r>
          </w:p>
        </w:tc>
      </w:tr>
      <w:tr w14:paraId="07A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38305664">
            <w:pPr>
              <w:pStyle w:val="34"/>
            </w:pPr>
          </w:p>
        </w:tc>
        <w:tc>
          <w:tcPr>
            <w:tcW w:w="1133" w:type="pct"/>
            <w:shd w:val="clear" w:color="auto" w:fill="auto"/>
            <w:tcMar>
              <w:top w:w="96" w:type="dxa"/>
              <w:left w:w="96" w:type="dxa"/>
              <w:bottom w:w="96" w:type="dxa"/>
              <w:right w:w="96" w:type="dxa"/>
            </w:tcMar>
            <w:vAlign w:val="center"/>
          </w:tcPr>
          <w:p w14:paraId="4F46FC69">
            <w:pPr>
              <w:pStyle w:val="34"/>
            </w:pPr>
            <w:r>
              <w:rPr>
                <w:rFonts w:hint="eastAsia"/>
              </w:rPr>
              <w:t>文库构建模块</w:t>
            </w:r>
          </w:p>
        </w:tc>
        <w:tc>
          <w:tcPr>
            <w:tcW w:w="413" w:type="pct"/>
            <w:shd w:val="clear" w:color="auto" w:fill="auto"/>
            <w:tcMar>
              <w:top w:w="96" w:type="dxa"/>
              <w:left w:w="96" w:type="dxa"/>
              <w:bottom w:w="96" w:type="dxa"/>
              <w:right w:w="96" w:type="dxa"/>
            </w:tcMar>
            <w:vAlign w:val="center"/>
          </w:tcPr>
          <w:p w14:paraId="30EBA4E5">
            <w:pPr>
              <w:pStyle w:val="34"/>
            </w:pPr>
          </w:p>
        </w:tc>
        <w:tc>
          <w:tcPr>
            <w:tcW w:w="2697" w:type="pct"/>
            <w:shd w:val="clear" w:color="auto" w:fill="auto"/>
            <w:tcMar>
              <w:top w:w="96" w:type="dxa"/>
              <w:left w:w="96" w:type="dxa"/>
              <w:bottom w:w="96" w:type="dxa"/>
              <w:right w:w="96" w:type="dxa"/>
            </w:tcMar>
            <w:vAlign w:val="center"/>
          </w:tcPr>
          <w:p w14:paraId="67E0EE31">
            <w:pPr>
              <w:pStyle w:val="34"/>
            </w:pPr>
            <w:r>
              <w:rPr>
                <w:rFonts w:hint="eastAsia"/>
              </w:rPr>
              <w:t>移液、反应体系配制、孵育反应等</w:t>
            </w:r>
          </w:p>
        </w:tc>
      </w:tr>
      <w:tr w14:paraId="0D28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55FBB943">
            <w:pPr>
              <w:pStyle w:val="34"/>
            </w:pPr>
            <w:r>
              <w:t>整体性能</w:t>
            </w:r>
          </w:p>
        </w:tc>
        <w:tc>
          <w:tcPr>
            <w:tcW w:w="1133" w:type="pct"/>
            <w:shd w:val="clear" w:color="auto" w:fill="auto"/>
            <w:tcMar>
              <w:top w:w="96" w:type="dxa"/>
              <w:left w:w="96" w:type="dxa"/>
              <w:bottom w:w="96" w:type="dxa"/>
              <w:right w:w="96" w:type="dxa"/>
            </w:tcMar>
            <w:vAlign w:val="center"/>
          </w:tcPr>
          <w:p w14:paraId="50C2BA42">
            <w:pPr>
              <w:pStyle w:val="34"/>
            </w:pPr>
            <w:r>
              <w:t>通量</w:t>
            </w:r>
          </w:p>
        </w:tc>
        <w:tc>
          <w:tcPr>
            <w:tcW w:w="413" w:type="pct"/>
            <w:shd w:val="clear" w:color="auto" w:fill="auto"/>
            <w:tcMar>
              <w:top w:w="96" w:type="dxa"/>
              <w:left w:w="96" w:type="dxa"/>
              <w:bottom w:w="96" w:type="dxa"/>
              <w:right w:w="96" w:type="dxa"/>
            </w:tcMar>
            <w:vAlign w:val="center"/>
          </w:tcPr>
          <w:p w14:paraId="0E918AA6">
            <w:pPr>
              <w:pStyle w:val="34"/>
            </w:pPr>
          </w:p>
        </w:tc>
        <w:tc>
          <w:tcPr>
            <w:tcW w:w="2697" w:type="pct"/>
            <w:shd w:val="clear" w:color="auto" w:fill="auto"/>
            <w:tcMar>
              <w:top w:w="96" w:type="dxa"/>
              <w:left w:w="96" w:type="dxa"/>
              <w:bottom w:w="96" w:type="dxa"/>
              <w:right w:w="96" w:type="dxa"/>
            </w:tcMar>
            <w:vAlign w:val="center"/>
          </w:tcPr>
          <w:p w14:paraId="10066547">
            <w:pPr>
              <w:pStyle w:val="34"/>
            </w:pPr>
            <w:r>
              <w:t>单批次</w:t>
            </w:r>
            <w:r>
              <w:rPr>
                <w:rFonts w:hint="eastAsia"/>
              </w:rPr>
              <w:t>/</w:t>
            </w:r>
            <w:r>
              <w:t>单日处理样本数</w:t>
            </w:r>
          </w:p>
        </w:tc>
      </w:tr>
      <w:tr w14:paraId="73D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595DCAEF">
            <w:pPr>
              <w:pStyle w:val="34"/>
            </w:pPr>
          </w:p>
        </w:tc>
        <w:tc>
          <w:tcPr>
            <w:tcW w:w="1133" w:type="pct"/>
            <w:shd w:val="clear" w:color="auto" w:fill="auto"/>
            <w:tcMar>
              <w:top w:w="96" w:type="dxa"/>
              <w:left w:w="96" w:type="dxa"/>
              <w:bottom w:w="96" w:type="dxa"/>
              <w:right w:w="96" w:type="dxa"/>
            </w:tcMar>
            <w:vAlign w:val="center"/>
          </w:tcPr>
          <w:p w14:paraId="02F33297">
            <w:pPr>
              <w:pStyle w:val="34"/>
            </w:pPr>
            <w:r>
              <w:t>自动化完整性</w:t>
            </w:r>
          </w:p>
        </w:tc>
        <w:tc>
          <w:tcPr>
            <w:tcW w:w="413" w:type="pct"/>
            <w:shd w:val="clear" w:color="auto" w:fill="auto"/>
            <w:tcMar>
              <w:top w:w="96" w:type="dxa"/>
              <w:left w:w="96" w:type="dxa"/>
              <w:bottom w:w="96" w:type="dxa"/>
              <w:right w:w="96" w:type="dxa"/>
            </w:tcMar>
            <w:vAlign w:val="center"/>
          </w:tcPr>
          <w:p w14:paraId="305C758E">
            <w:pPr>
              <w:pStyle w:val="34"/>
            </w:pPr>
          </w:p>
        </w:tc>
        <w:tc>
          <w:tcPr>
            <w:tcW w:w="2697" w:type="pct"/>
            <w:shd w:val="clear" w:color="auto" w:fill="auto"/>
            <w:tcMar>
              <w:top w:w="96" w:type="dxa"/>
              <w:left w:w="96" w:type="dxa"/>
              <w:bottom w:w="96" w:type="dxa"/>
              <w:right w:w="96" w:type="dxa"/>
            </w:tcMar>
            <w:vAlign w:val="center"/>
          </w:tcPr>
          <w:p w14:paraId="2C8AD194">
            <w:pPr>
              <w:pStyle w:val="34"/>
            </w:pPr>
            <w:r>
              <w:rPr>
                <w:rFonts w:hint="eastAsia"/>
              </w:rPr>
              <w:t>对地表水、沉积物等样品的前处理是否需要人工参与？</w:t>
            </w:r>
            <w:r>
              <w:t>从样本</w:t>
            </w:r>
            <w:r>
              <w:rPr>
                <w:rFonts w:hint="eastAsia"/>
              </w:rPr>
              <w:t>采集、</w:t>
            </w:r>
            <w:r>
              <w:rPr>
                <w:rFonts w:hint="eastAsia" w:ascii="仿宋_GB2312" w:hAnsi="仿宋" w:cs="仿宋"/>
                <w:bCs w:val="0"/>
                <w:kern w:val="0"/>
              </w:rPr>
              <w:t>核酸提取与扩增、文库构建与测序</w:t>
            </w:r>
            <w:r>
              <w:t>到数据分析</w:t>
            </w:r>
            <w:r>
              <w:rPr>
                <w:rFonts w:hint="eastAsia"/>
              </w:rPr>
              <w:t>等环节中，哪些环节需要</w:t>
            </w:r>
            <w:r>
              <w:t>人工</w:t>
            </w:r>
            <w:r>
              <w:rPr>
                <w:rFonts w:hint="eastAsia"/>
              </w:rPr>
              <w:t>参与？</w:t>
            </w:r>
          </w:p>
        </w:tc>
      </w:tr>
      <w:tr w14:paraId="2C5B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499B0075">
            <w:pPr>
              <w:pStyle w:val="34"/>
            </w:pPr>
          </w:p>
        </w:tc>
        <w:tc>
          <w:tcPr>
            <w:tcW w:w="1133" w:type="pct"/>
            <w:shd w:val="clear" w:color="auto" w:fill="auto"/>
            <w:tcMar>
              <w:top w:w="96" w:type="dxa"/>
              <w:left w:w="96" w:type="dxa"/>
              <w:bottom w:w="96" w:type="dxa"/>
              <w:right w:w="96" w:type="dxa"/>
            </w:tcMar>
            <w:vAlign w:val="center"/>
          </w:tcPr>
          <w:p w14:paraId="4B59C047">
            <w:pPr>
              <w:pStyle w:val="34"/>
            </w:pPr>
            <w:r>
              <w:t>单次实验全流程耗时</w:t>
            </w:r>
          </w:p>
        </w:tc>
        <w:tc>
          <w:tcPr>
            <w:tcW w:w="413" w:type="pct"/>
            <w:shd w:val="clear" w:color="auto" w:fill="auto"/>
            <w:tcMar>
              <w:top w:w="96" w:type="dxa"/>
              <w:left w:w="96" w:type="dxa"/>
              <w:bottom w:w="96" w:type="dxa"/>
              <w:right w:w="96" w:type="dxa"/>
            </w:tcMar>
            <w:vAlign w:val="center"/>
          </w:tcPr>
          <w:p w14:paraId="751301AC">
            <w:pPr>
              <w:pStyle w:val="34"/>
            </w:pPr>
          </w:p>
        </w:tc>
        <w:tc>
          <w:tcPr>
            <w:tcW w:w="2697" w:type="pct"/>
            <w:shd w:val="clear" w:color="auto" w:fill="auto"/>
            <w:tcMar>
              <w:top w:w="96" w:type="dxa"/>
              <w:left w:w="96" w:type="dxa"/>
              <w:bottom w:w="96" w:type="dxa"/>
              <w:right w:w="96" w:type="dxa"/>
            </w:tcMar>
            <w:vAlign w:val="center"/>
          </w:tcPr>
          <w:p w14:paraId="26DCBFF4">
            <w:pPr>
              <w:pStyle w:val="34"/>
            </w:pPr>
            <w:r>
              <w:t>单位：h</w:t>
            </w:r>
          </w:p>
        </w:tc>
      </w:tr>
      <w:tr w14:paraId="2A1D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391D5D79">
            <w:pPr>
              <w:pStyle w:val="34"/>
            </w:pPr>
          </w:p>
        </w:tc>
        <w:tc>
          <w:tcPr>
            <w:tcW w:w="1133" w:type="pct"/>
            <w:shd w:val="clear" w:color="auto" w:fill="auto"/>
            <w:tcMar>
              <w:top w:w="96" w:type="dxa"/>
              <w:left w:w="96" w:type="dxa"/>
              <w:bottom w:w="96" w:type="dxa"/>
              <w:right w:w="96" w:type="dxa"/>
            </w:tcMar>
            <w:vAlign w:val="center"/>
          </w:tcPr>
          <w:p w14:paraId="73E2D976">
            <w:pPr>
              <w:pStyle w:val="34"/>
            </w:pPr>
            <w:r>
              <w:t>结果重复性</w:t>
            </w:r>
            <w:r>
              <w:rPr>
                <w:rFonts w:hint="eastAsia"/>
              </w:rPr>
              <w:t>/</w:t>
            </w:r>
            <w:r>
              <w:t>一致性</w:t>
            </w:r>
          </w:p>
        </w:tc>
        <w:tc>
          <w:tcPr>
            <w:tcW w:w="413" w:type="pct"/>
            <w:shd w:val="clear" w:color="auto" w:fill="auto"/>
            <w:tcMar>
              <w:top w:w="96" w:type="dxa"/>
              <w:left w:w="96" w:type="dxa"/>
              <w:bottom w:w="96" w:type="dxa"/>
              <w:right w:w="96" w:type="dxa"/>
            </w:tcMar>
            <w:vAlign w:val="center"/>
          </w:tcPr>
          <w:p w14:paraId="46003DD0">
            <w:pPr>
              <w:pStyle w:val="34"/>
            </w:pPr>
          </w:p>
        </w:tc>
        <w:tc>
          <w:tcPr>
            <w:tcW w:w="2697" w:type="pct"/>
            <w:shd w:val="clear" w:color="auto" w:fill="auto"/>
            <w:tcMar>
              <w:top w:w="96" w:type="dxa"/>
              <w:left w:w="96" w:type="dxa"/>
              <w:bottom w:w="96" w:type="dxa"/>
              <w:right w:w="96" w:type="dxa"/>
            </w:tcMar>
            <w:vAlign w:val="center"/>
          </w:tcPr>
          <w:p w14:paraId="22FAB451">
            <w:pPr>
              <w:pStyle w:val="34"/>
            </w:pPr>
            <w:r>
              <w:t>同一样本多次检测偏差</w:t>
            </w:r>
            <w:r>
              <w:rPr>
                <w:rFonts w:hint="eastAsia"/>
              </w:rPr>
              <w:t>（%）</w:t>
            </w:r>
          </w:p>
        </w:tc>
      </w:tr>
      <w:tr w14:paraId="6214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67E3FA26">
            <w:pPr>
              <w:pStyle w:val="34"/>
            </w:pPr>
            <w:r>
              <w:t>软件与数据系统</w:t>
            </w:r>
          </w:p>
        </w:tc>
        <w:tc>
          <w:tcPr>
            <w:tcW w:w="1133" w:type="pct"/>
            <w:shd w:val="clear" w:color="auto" w:fill="auto"/>
            <w:tcMar>
              <w:top w:w="96" w:type="dxa"/>
              <w:left w:w="96" w:type="dxa"/>
              <w:bottom w:w="96" w:type="dxa"/>
              <w:right w:w="96" w:type="dxa"/>
            </w:tcMar>
            <w:vAlign w:val="center"/>
          </w:tcPr>
          <w:p w14:paraId="548E0B99">
            <w:pPr>
              <w:pStyle w:val="34"/>
            </w:pPr>
            <w:r>
              <w:t>软件功能</w:t>
            </w:r>
          </w:p>
        </w:tc>
        <w:tc>
          <w:tcPr>
            <w:tcW w:w="413" w:type="pct"/>
            <w:shd w:val="clear" w:color="auto" w:fill="auto"/>
            <w:tcMar>
              <w:top w:w="96" w:type="dxa"/>
              <w:left w:w="96" w:type="dxa"/>
              <w:bottom w:w="96" w:type="dxa"/>
              <w:right w:w="96" w:type="dxa"/>
            </w:tcMar>
            <w:vAlign w:val="center"/>
          </w:tcPr>
          <w:p w14:paraId="72CEA8E5">
            <w:pPr>
              <w:pStyle w:val="34"/>
            </w:pPr>
          </w:p>
        </w:tc>
        <w:tc>
          <w:tcPr>
            <w:tcW w:w="2697" w:type="pct"/>
            <w:shd w:val="clear" w:color="auto" w:fill="auto"/>
            <w:tcMar>
              <w:top w:w="96" w:type="dxa"/>
              <w:left w:w="96" w:type="dxa"/>
              <w:bottom w:w="96" w:type="dxa"/>
              <w:right w:w="96" w:type="dxa"/>
            </w:tcMar>
            <w:vAlign w:val="center"/>
          </w:tcPr>
          <w:p w14:paraId="35FD2A17">
            <w:pPr>
              <w:pStyle w:val="34"/>
            </w:pPr>
            <w:r>
              <w:rPr>
                <w:rFonts w:hint="eastAsia"/>
              </w:rPr>
              <w:t>系统集成是都有自主知识产权？</w:t>
            </w:r>
          </w:p>
          <w:p w14:paraId="0FBE2AC1">
            <w:pPr>
              <w:pStyle w:val="34"/>
            </w:pPr>
            <w:r>
              <w:t>实验流程编辑、自动运行、数据实时查看</w:t>
            </w:r>
          </w:p>
        </w:tc>
      </w:tr>
      <w:tr w14:paraId="3EDD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23DDD676">
            <w:pPr>
              <w:pStyle w:val="34"/>
            </w:pPr>
          </w:p>
        </w:tc>
        <w:tc>
          <w:tcPr>
            <w:tcW w:w="1133" w:type="pct"/>
            <w:shd w:val="clear" w:color="auto" w:fill="auto"/>
            <w:tcMar>
              <w:top w:w="96" w:type="dxa"/>
              <w:left w:w="96" w:type="dxa"/>
              <w:bottom w:w="96" w:type="dxa"/>
              <w:right w:w="96" w:type="dxa"/>
            </w:tcMar>
            <w:vAlign w:val="center"/>
          </w:tcPr>
          <w:p w14:paraId="17570400">
            <w:pPr>
              <w:pStyle w:val="34"/>
            </w:pPr>
            <w:r>
              <w:t>数据处理与分析</w:t>
            </w:r>
          </w:p>
        </w:tc>
        <w:tc>
          <w:tcPr>
            <w:tcW w:w="413" w:type="pct"/>
            <w:shd w:val="clear" w:color="auto" w:fill="auto"/>
            <w:tcMar>
              <w:top w:w="96" w:type="dxa"/>
              <w:left w:w="96" w:type="dxa"/>
              <w:bottom w:w="96" w:type="dxa"/>
              <w:right w:w="96" w:type="dxa"/>
            </w:tcMar>
            <w:vAlign w:val="center"/>
          </w:tcPr>
          <w:p w14:paraId="0D8A86C4">
            <w:pPr>
              <w:pStyle w:val="34"/>
            </w:pPr>
          </w:p>
        </w:tc>
        <w:tc>
          <w:tcPr>
            <w:tcW w:w="2697" w:type="pct"/>
            <w:shd w:val="clear" w:color="auto" w:fill="auto"/>
            <w:tcMar>
              <w:top w:w="96" w:type="dxa"/>
              <w:left w:w="96" w:type="dxa"/>
              <w:bottom w:w="96" w:type="dxa"/>
              <w:right w:w="96" w:type="dxa"/>
            </w:tcMar>
            <w:vAlign w:val="center"/>
          </w:tcPr>
          <w:p w14:paraId="26F57F16">
            <w:pPr>
              <w:pStyle w:val="34"/>
            </w:pPr>
            <w:r>
              <w:t>是否</w:t>
            </w:r>
            <w:r>
              <w:rPr>
                <w:rFonts w:hint="eastAsia"/>
              </w:rPr>
              <w:t>提供搭建完整生物信息学分析流程，且该</w:t>
            </w:r>
            <w:r>
              <w:t>支持一键出报告、序列比对、结果统计</w:t>
            </w:r>
            <w:r>
              <w:rPr>
                <w:rFonts w:hint="eastAsia"/>
              </w:rPr>
              <w:t>。</w:t>
            </w:r>
          </w:p>
        </w:tc>
      </w:tr>
      <w:tr w14:paraId="54CC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346B18BA">
            <w:pPr>
              <w:pStyle w:val="34"/>
            </w:pPr>
          </w:p>
        </w:tc>
        <w:tc>
          <w:tcPr>
            <w:tcW w:w="1133" w:type="pct"/>
            <w:shd w:val="clear" w:color="auto" w:fill="auto"/>
            <w:tcMar>
              <w:top w:w="96" w:type="dxa"/>
              <w:left w:w="96" w:type="dxa"/>
              <w:bottom w:w="96" w:type="dxa"/>
              <w:right w:w="96" w:type="dxa"/>
            </w:tcMar>
            <w:vAlign w:val="center"/>
          </w:tcPr>
          <w:p w14:paraId="12F1BF2D">
            <w:pPr>
              <w:pStyle w:val="34"/>
            </w:pPr>
            <w:r>
              <w:t>数据存储与对接</w:t>
            </w:r>
          </w:p>
        </w:tc>
        <w:tc>
          <w:tcPr>
            <w:tcW w:w="413" w:type="pct"/>
            <w:shd w:val="clear" w:color="auto" w:fill="auto"/>
            <w:tcMar>
              <w:top w:w="96" w:type="dxa"/>
              <w:left w:w="96" w:type="dxa"/>
              <w:bottom w:w="96" w:type="dxa"/>
              <w:right w:w="96" w:type="dxa"/>
            </w:tcMar>
            <w:vAlign w:val="center"/>
          </w:tcPr>
          <w:p w14:paraId="594102AD">
            <w:pPr>
              <w:pStyle w:val="34"/>
            </w:pPr>
          </w:p>
        </w:tc>
        <w:tc>
          <w:tcPr>
            <w:tcW w:w="2697" w:type="pct"/>
            <w:shd w:val="clear" w:color="auto" w:fill="auto"/>
            <w:tcMar>
              <w:top w:w="96" w:type="dxa"/>
              <w:left w:w="96" w:type="dxa"/>
              <w:bottom w:w="96" w:type="dxa"/>
              <w:right w:w="96" w:type="dxa"/>
            </w:tcMar>
            <w:vAlign w:val="center"/>
          </w:tcPr>
          <w:p w14:paraId="36C382B4">
            <w:pPr>
              <w:pStyle w:val="34"/>
            </w:pPr>
            <w:r>
              <w:t>本地</w:t>
            </w:r>
            <w:r>
              <w:rPr>
                <w:rFonts w:hint="eastAsia"/>
              </w:rPr>
              <w:t>/</w:t>
            </w:r>
            <w:r>
              <w:t>云端存储、是否支持LIMS系统对接</w:t>
            </w:r>
          </w:p>
        </w:tc>
      </w:tr>
      <w:tr w14:paraId="4499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5D8660DB">
            <w:pPr>
              <w:pStyle w:val="34"/>
            </w:pPr>
          </w:p>
        </w:tc>
        <w:tc>
          <w:tcPr>
            <w:tcW w:w="1133" w:type="pct"/>
            <w:shd w:val="clear" w:color="auto" w:fill="auto"/>
            <w:tcMar>
              <w:top w:w="96" w:type="dxa"/>
              <w:left w:w="96" w:type="dxa"/>
              <w:bottom w:w="96" w:type="dxa"/>
              <w:right w:w="96" w:type="dxa"/>
            </w:tcMar>
            <w:vAlign w:val="center"/>
          </w:tcPr>
          <w:p w14:paraId="0B7E5812">
            <w:pPr>
              <w:pStyle w:val="34"/>
            </w:pPr>
            <w:r>
              <w:t>远程操作与监控</w:t>
            </w:r>
          </w:p>
        </w:tc>
        <w:tc>
          <w:tcPr>
            <w:tcW w:w="413" w:type="pct"/>
            <w:shd w:val="clear" w:color="auto" w:fill="auto"/>
            <w:tcMar>
              <w:top w:w="96" w:type="dxa"/>
              <w:left w:w="96" w:type="dxa"/>
              <w:bottom w:w="96" w:type="dxa"/>
              <w:right w:w="96" w:type="dxa"/>
            </w:tcMar>
            <w:vAlign w:val="center"/>
          </w:tcPr>
          <w:p w14:paraId="307C67F7">
            <w:pPr>
              <w:pStyle w:val="34"/>
            </w:pPr>
          </w:p>
        </w:tc>
        <w:tc>
          <w:tcPr>
            <w:tcW w:w="2697" w:type="pct"/>
            <w:shd w:val="clear" w:color="auto" w:fill="auto"/>
            <w:tcMar>
              <w:top w:w="96" w:type="dxa"/>
              <w:left w:w="96" w:type="dxa"/>
              <w:bottom w:w="96" w:type="dxa"/>
              <w:right w:w="96" w:type="dxa"/>
            </w:tcMar>
            <w:vAlign w:val="center"/>
          </w:tcPr>
          <w:p w14:paraId="12A471F4">
            <w:pPr>
              <w:pStyle w:val="34"/>
            </w:pPr>
            <w:r>
              <w:t>是否支持远程启动实验、查看运行状态、告警</w:t>
            </w:r>
          </w:p>
        </w:tc>
      </w:tr>
      <w:tr w14:paraId="6A79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149BEF61">
            <w:pPr>
              <w:pStyle w:val="34"/>
            </w:pPr>
            <w:r>
              <w:t>应用特性</w:t>
            </w:r>
          </w:p>
        </w:tc>
        <w:tc>
          <w:tcPr>
            <w:tcW w:w="1133" w:type="pct"/>
            <w:shd w:val="clear" w:color="auto" w:fill="auto"/>
            <w:tcMar>
              <w:top w:w="96" w:type="dxa"/>
              <w:left w:w="96" w:type="dxa"/>
              <w:bottom w:w="96" w:type="dxa"/>
              <w:right w:w="96" w:type="dxa"/>
            </w:tcMar>
            <w:vAlign w:val="center"/>
          </w:tcPr>
          <w:p w14:paraId="6161698C">
            <w:pPr>
              <w:pStyle w:val="34"/>
            </w:pPr>
            <w:r>
              <w:t>环境DNA分析适配性</w:t>
            </w:r>
          </w:p>
        </w:tc>
        <w:tc>
          <w:tcPr>
            <w:tcW w:w="413" w:type="pct"/>
            <w:shd w:val="clear" w:color="auto" w:fill="auto"/>
            <w:tcMar>
              <w:top w:w="96" w:type="dxa"/>
              <w:left w:w="96" w:type="dxa"/>
              <w:bottom w:w="96" w:type="dxa"/>
              <w:right w:w="96" w:type="dxa"/>
            </w:tcMar>
            <w:vAlign w:val="center"/>
          </w:tcPr>
          <w:p w14:paraId="2BC0113F">
            <w:pPr>
              <w:pStyle w:val="34"/>
            </w:pPr>
          </w:p>
        </w:tc>
        <w:tc>
          <w:tcPr>
            <w:tcW w:w="2697" w:type="pct"/>
            <w:shd w:val="clear" w:color="auto" w:fill="auto"/>
            <w:tcMar>
              <w:top w:w="96" w:type="dxa"/>
              <w:left w:w="96" w:type="dxa"/>
              <w:bottom w:w="96" w:type="dxa"/>
              <w:right w:w="96" w:type="dxa"/>
            </w:tcMar>
            <w:vAlign w:val="center"/>
          </w:tcPr>
          <w:p w14:paraId="7D6AFE7F">
            <w:pPr>
              <w:pStyle w:val="34"/>
            </w:pPr>
            <w:r>
              <w:t>针对水体eDNA</w:t>
            </w:r>
            <w:r>
              <w:rPr>
                <w:rFonts w:hint="eastAsia"/>
              </w:rPr>
              <w:t>、沉积物eDNA、空气eDNA</w:t>
            </w:r>
            <w:r>
              <w:t>的优化设计、适用检测物种类型</w:t>
            </w:r>
          </w:p>
        </w:tc>
      </w:tr>
      <w:tr w14:paraId="2A7F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5A7CD6C6">
            <w:pPr>
              <w:pStyle w:val="34"/>
            </w:pPr>
          </w:p>
        </w:tc>
        <w:tc>
          <w:tcPr>
            <w:tcW w:w="1133" w:type="pct"/>
            <w:shd w:val="clear" w:color="auto" w:fill="auto"/>
            <w:tcMar>
              <w:top w:w="96" w:type="dxa"/>
              <w:left w:w="96" w:type="dxa"/>
              <w:bottom w:w="96" w:type="dxa"/>
              <w:right w:w="96" w:type="dxa"/>
            </w:tcMar>
            <w:vAlign w:val="center"/>
          </w:tcPr>
          <w:p w14:paraId="3A578DA4">
            <w:pPr>
              <w:pStyle w:val="34"/>
            </w:pPr>
            <w:r>
              <w:t>适用样本类型</w:t>
            </w:r>
          </w:p>
        </w:tc>
        <w:tc>
          <w:tcPr>
            <w:tcW w:w="413" w:type="pct"/>
            <w:shd w:val="clear" w:color="auto" w:fill="auto"/>
            <w:tcMar>
              <w:top w:w="96" w:type="dxa"/>
              <w:left w:w="96" w:type="dxa"/>
              <w:bottom w:w="96" w:type="dxa"/>
              <w:right w:w="96" w:type="dxa"/>
            </w:tcMar>
            <w:vAlign w:val="center"/>
          </w:tcPr>
          <w:p w14:paraId="6F4E2093">
            <w:pPr>
              <w:pStyle w:val="34"/>
            </w:pPr>
          </w:p>
        </w:tc>
        <w:tc>
          <w:tcPr>
            <w:tcW w:w="2697" w:type="pct"/>
            <w:shd w:val="clear" w:color="auto" w:fill="auto"/>
            <w:tcMar>
              <w:top w:w="96" w:type="dxa"/>
              <w:left w:w="96" w:type="dxa"/>
              <w:bottom w:w="96" w:type="dxa"/>
              <w:right w:w="96" w:type="dxa"/>
            </w:tcMar>
            <w:vAlign w:val="center"/>
          </w:tcPr>
          <w:p w14:paraId="23EA11C2">
            <w:pPr>
              <w:pStyle w:val="34"/>
            </w:pPr>
            <w:r>
              <w:t>富集后滤膜、保存液样本、提取后核酸样本等</w:t>
            </w:r>
          </w:p>
        </w:tc>
      </w:tr>
      <w:tr w14:paraId="2AB6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42BCAFD2">
            <w:pPr>
              <w:pStyle w:val="34"/>
            </w:pPr>
          </w:p>
        </w:tc>
        <w:tc>
          <w:tcPr>
            <w:tcW w:w="1133" w:type="pct"/>
            <w:shd w:val="clear" w:color="auto" w:fill="auto"/>
            <w:tcMar>
              <w:top w:w="96" w:type="dxa"/>
              <w:left w:w="96" w:type="dxa"/>
              <w:bottom w:w="96" w:type="dxa"/>
              <w:right w:w="96" w:type="dxa"/>
            </w:tcMar>
            <w:vAlign w:val="center"/>
          </w:tcPr>
          <w:p w14:paraId="118F3799">
            <w:pPr>
              <w:pStyle w:val="34"/>
            </w:pPr>
            <w:r>
              <w:t>耗材通用性</w:t>
            </w:r>
          </w:p>
        </w:tc>
        <w:tc>
          <w:tcPr>
            <w:tcW w:w="413" w:type="pct"/>
            <w:shd w:val="clear" w:color="auto" w:fill="auto"/>
            <w:tcMar>
              <w:top w:w="96" w:type="dxa"/>
              <w:left w:w="96" w:type="dxa"/>
              <w:bottom w:w="96" w:type="dxa"/>
              <w:right w:w="96" w:type="dxa"/>
            </w:tcMar>
            <w:vAlign w:val="center"/>
          </w:tcPr>
          <w:p w14:paraId="158BBAD6">
            <w:pPr>
              <w:pStyle w:val="34"/>
            </w:pPr>
          </w:p>
        </w:tc>
        <w:tc>
          <w:tcPr>
            <w:tcW w:w="2697" w:type="pct"/>
            <w:shd w:val="clear" w:color="auto" w:fill="auto"/>
            <w:tcMar>
              <w:top w:w="96" w:type="dxa"/>
              <w:left w:w="96" w:type="dxa"/>
              <w:bottom w:w="96" w:type="dxa"/>
              <w:right w:w="96" w:type="dxa"/>
            </w:tcMar>
            <w:vAlign w:val="center"/>
          </w:tcPr>
          <w:p w14:paraId="2F66284F">
            <w:pPr>
              <w:pStyle w:val="34"/>
            </w:pPr>
            <w:r>
              <w:t>是否适配常规生化实验耗材、专用耗材成本</w:t>
            </w:r>
            <w:r>
              <w:rPr>
                <w:rFonts w:hint="eastAsia"/>
              </w:rPr>
              <w:t>，需详细说明或列出每个步骤的耗材是否通用或者必须独家采购。</w:t>
            </w:r>
          </w:p>
        </w:tc>
      </w:tr>
      <w:tr w14:paraId="783F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10A53D62">
            <w:pPr>
              <w:pStyle w:val="34"/>
            </w:pPr>
            <w:r>
              <w:t>运行与维护</w:t>
            </w:r>
          </w:p>
        </w:tc>
        <w:tc>
          <w:tcPr>
            <w:tcW w:w="1133" w:type="pct"/>
            <w:shd w:val="clear" w:color="auto" w:fill="auto"/>
            <w:tcMar>
              <w:top w:w="96" w:type="dxa"/>
              <w:left w:w="96" w:type="dxa"/>
              <w:bottom w:w="96" w:type="dxa"/>
              <w:right w:w="96" w:type="dxa"/>
            </w:tcMar>
            <w:vAlign w:val="center"/>
          </w:tcPr>
          <w:p w14:paraId="3C0E05AB">
            <w:pPr>
              <w:pStyle w:val="34"/>
            </w:pPr>
            <w:r>
              <w:t>废液产生量（L</w:t>
            </w:r>
            <w:r>
              <w:rPr>
                <w:rFonts w:hint="eastAsia"/>
              </w:rPr>
              <w:t>/</w:t>
            </w:r>
            <w:r>
              <w:t>月）</w:t>
            </w:r>
          </w:p>
        </w:tc>
        <w:tc>
          <w:tcPr>
            <w:tcW w:w="413" w:type="pct"/>
            <w:shd w:val="clear" w:color="auto" w:fill="auto"/>
            <w:tcMar>
              <w:top w:w="96" w:type="dxa"/>
              <w:left w:w="96" w:type="dxa"/>
              <w:bottom w:w="96" w:type="dxa"/>
              <w:right w:w="96" w:type="dxa"/>
            </w:tcMar>
            <w:vAlign w:val="center"/>
          </w:tcPr>
          <w:p w14:paraId="2720557C">
            <w:pPr>
              <w:pStyle w:val="34"/>
            </w:pPr>
          </w:p>
        </w:tc>
        <w:tc>
          <w:tcPr>
            <w:tcW w:w="2697" w:type="pct"/>
            <w:shd w:val="clear" w:color="auto" w:fill="auto"/>
            <w:tcMar>
              <w:top w:w="96" w:type="dxa"/>
              <w:left w:w="96" w:type="dxa"/>
              <w:bottom w:w="96" w:type="dxa"/>
              <w:right w:w="96" w:type="dxa"/>
            </w:tcMar>
            <w:vAlign w:val="center"/>
          </w:tcPr>
          <w:p w14:paraId="26633240">
            <w:pPr>
              <w:pStyle w:val="34"/>
            </w:pPr>
            <w:r>
              <w:t>含实验废液、清洗液等</w:t>
            </w:r>
          </w:p>
        </w:tc>
      </w:tr>
      <w:tr w14:paraId="5D88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550C9487">
            <w:pPr>
              <w:pStyle w:val="34"/>
            </w:pPr>
          </w:p>
        </w:tc>
        <w:tc>
          <w:tcPr>
            <w:tcW w:w="1133" w:type="pct"/>
            <w:shd w:val="clear" w:color="auto" w:fill="auto"/>
            <w:tcMar>
              <w:top w:w="96" w:type="dxa"/>
              <w:left w:w="96" w:type="dxa"/>
              <w:bottom w:w="96" w:type="dxa"/>
              <w:right w:w="96" w:type="dxa"/>
            </w:tcMar>
            <w:vAlign w:val="center"/>
          </w:tcPr>
          <w:p w14:paraId="21D97CE8">
            <w:pPr>
              <w:pStyle w:val="34"/>
            </w:pPr>
            <w:r>
              <w:t>关键耗材及更换周期、单价</w:t>
            </w:r>
          </w:p>
        </w:tc>
        <w:tc>
          <w:tcPr>
            <w:tcW w:w="413" w:type="pct"/>
            <w:shd w:val="clear" w:color="auto" w:fill="auto"/>
            <w:tcMar>
              <w:top w:w="96" w:type="dxa"/>
              <w:left w:w="96" w:type="dxa"/>
              <w:bottom w:w="96" w:type="dxa"/>
              <w:right w:w="96" w:type="dxa"/>
            </w:tcMar>
            <w:vAlign w:val="center"/>
          </w:tcPr>
          <w:p w14:paraId="42AABCDB">
            <w:pPr>
              <w:pStyle w:val="34"/>
            </w:pPr>
          </w:p>
        </w:tc>
        <w:tc>
          <w:tcPr>
            <w:tcW w:w="2697" w:type="pct"/>
            <w:shd w:val="clear" w:color="auto" w:fill="auto"/>
            <w:tcMar>
              <w:top w:w="96" w:type="dxa"/>
              <w:left w:w="96" w:type="dxa"/>
              <w:bottom w:w="96" w:type="dxa"/>
              <w:right w:w="96" w:type="dxa"/>
            </w:tcMar>
            <w:vAlign w:val="center"/>
          </w:tcPr>
          <w:p w14:paraId="257F93E3">
            <w:pPr>
              <w:pStyle w:val="34"/>
            </w:pPr>
            <w:r>
              <w:t>滤芯、试剂、耗材配件等</w:t>
            </w:r>
          </w:p>
        </w:tc>
      </w:tr>
      <w:tr w14:paraId="54EA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03340523">
            <w:pPr>
              <w:pStyle w:val="34"/>
            </w:pPr>
          </w:p>
        </w:tc>
        <w:tc>
          <w:tcPr>
            <w:tcW w:w="1133" w:type="pct"/>
            <w:shd w:val="clear" w:color="auto" w:fill="auto"/>
            <w:tcMar>
              <w:top w:w="96" w:type="dxa"/>
              <w:left w:w="96" w:type="dxa"/>
              <w:bottom w:w="96" w:type="dxa"/>
              <w:right w:w="96" w:type="dxa"/>
            </w:tcMar>
            <w:vAlign w:val="center"/>
          </w:tcPr>
          <w:p w14:paraId="6BF9DE5C">
            <w:pPr>
              <w:pStyle w:val="34"/>
            </w:pPr>
            <w:r>
              <w:t>设备故障率</w:t>
            </w:r>
          </w:p>
        </w:tc>
        <w:tc>
          <w:tcPr>
            <w:tcW w:w="413" w:type="pct"/>
            <w:shd w:val="clear" w:color="auto" w:fill="auto"/>
            <w:tcMar>
              <w:top w:w="96" w:type="dxa"/>
              <w:left w:w="96" w:type="dxa"/>
              <w:bottom w:w="96" w:type="dxa"/>
              <w:right w:w="96" w:type="dxa"/>
            </w:tcMar>
            <w:vAlign w:val="center"/>
          </w:tcPr>
          <w:p w14:paraId="00F201EF">
            <w:pPr>
              <w:pStyle w:val="34"/>
            </w:pPr>
          </w:p>
        </w:tc>
        <w:tc>
          <w:tcPr>
            <w:tcW w:w="2697" w:type="pct"/>
            <w:shd w:val="clear" w:color="auto" w:fill="auto"/>
            <w:tcMar>
              <w:top w:w="96" w:type="dxa"/>
              <w:left w:w="96" w:type="dxa"/>
              <w:bottom w:w="96" w:type="dxa"/>
              <w:right w:w="96" w:type="dxa"/>
            </w:tcMar>
            <w:vAlign w:val="center"/>
          </w:tcPr>
          <w:p w14:paraId="55ECE367">
            <w:pPr>
              <w:pStyle w:val="34"/>
            </w:pPr>
            <w:r>
              <w:t>年故障率%、平均无故障运行时间（MTBF）</w:t>
            </w:r>
            <w:r>
              <w:rPr>
                <w:rFonts w:hint="eastAsia"/>
              </w:rPr>
              <w:t>，故障时是否支持通过短信等方式通知技术人员。</w:t>
            </w:r>
          </w:p>
        </w:tc>
      </w:tr>
      <w:tr w14:paraId="0978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016D5068">
            <w:pPr>
              <w:pStyle w:val="34"/>
            </w:pPr>
          </w:p>
        </w:tc>
        <w:tc>
          <w:tcPr>
            <w:tcW w:w="1133" w:type="pct"/>
            <w:shd w:val="clear" w:color="auto" w:fill="auto"/>
            <w:tcMar>
              <w:top w:w="96" w:type="dxa"/>
              <w:left w:w="96" w:type="dxa"/>
              <w:bottom w:w="96" w:type="dxa"/>
              <w:right w:w="96" w:type="dxa"/>
            </w:tcMar>
            <w:vAlign w:val="center"/>
          </w:tcPr>
          <w:p w14:paraId="24370D84">
            <w:pPr>
              <w:pStyle w:val="34"/>
            </w:pPr>
            <w:r>
              <w:t>维护难度</w:t>
            </w:r>
          </w:p>
        </w:tc>
        <w:tc>
          <w:tcPr>
            <w:tcW w:w="413" w:type="pct"/>
            <w:shd w:val="clear" w:color="auto" w:fill="auto"/>
            <w:tcMar>
              <w:top w:w="96" w:type="dxa"/>
              <w:left w:w="96" w:type="dxa"/>
              <w:bottom w:w="96" w:type="dxa"/>
              <w:right w:w="96" w:type="dxa"/>
            </w:tcMar>
            <w:vAlign w:val="center"/>
          </w:tcPr>
          <w:p w14:paraId="5B31FCC3">
            <w:pPr>
              <w:pStyle w:val="34"/>
            </w:pPr>
          </w:p>
        </w:tc>
        <w:tc>
          <w:tcPr>
            <w:tcW w:w="2697" w:type="pct"/>
            <w:shd w:val="clear" w:color="auto" w:fill="auto"/>
            <w:tcMar>
              <w:top w:w="96" w:type="dxa"/>
              <w:left w:w="96" w:type="dxa"/>
              <w:bottom w:w="96" w:type="dxa"/>
              <w:right w:w="96" w:type="dxa"/>
            </w:tcMar>
            <w:vAlign w:val="center"/>
          </w:tcPr>
          <w:p w14:paraId="166E75C2">
            <w:pPr>
              <w:pStyle w:val="34"/>
            </w:pPr>
            <w:r>
              <w:t>是否支持自动校准、自诊断、远程故障排查</w:t>
            </w:r>
          </w:p>
        </w:tc>
      </w:tr>
      <w:tr w14:paraId="3936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47C9EEE6">
            <w:pPr>
              <w:pStyle w:val="34"/>
            </w:pPr>
            <w:r>
              <w:t>智能化与拓展</w:t>
            </w:r>
          </w:p>
        </w:tc>
        <w:tc>
          <w:tcPr>
            <w:tcW w:w="1133" w:type="pct"/>
            <w:shd w:val="clear" w:color="auto" w:fill="auto"/>
            <w:tcMar>
              <w:top w:w="96" w:type="dxa"/>
              <w:left w:w="96" w:type="dxa"/>
              <w:bottom w:w="96" w:type="dxa"/>
              <w:right w:w="96" w:type="dxa"/>
            </w:tcMar>
            <w:vAlign w:val="center"/>
          </w:tcPr>
          <w:p w14:paraId="48B388DE">
            <w:pPr>
              <w:pStyle w:val="34"/>
            </w:pPr>
            <w:r>
              <w:t>智能化应用</w:t>
            </w:r>
          </w:p>
        </w:tc>
        <w:tc>
          <w:tcPr>
            <w:tcW w:w="413" w:type="pct"/>
            <w:shd w:val="clear" w:color="auto" w:fill="auto"/>
            <w:tcMar>
              <w:top w:w="96" w:type="dxa"/>
              <w:left w:w="96" w:type="dxa"/>
              <w:bottom w:w="96" w:type="dxa"/>
              <w:right w:w="96" w:type="dxa"/>
            </w:tcMar>
            <w:vAlign w:val="center"/>
          </w:tcPr>
          <w:p w14:paraId="79ABDD97">
            <w:pPr>
              <w:pStyle w:val="34"/>
            </w:pPr>
          </w:p>
        </w:tc>
        <w:tc>
          <w:tcPr>
            <w:tcW w:w="2697" w:type="pct"/>
            <w:shd w:val="clear" w:color="auto" w:fill="auto"/>
            <w:tcMar>
              <w:top w:w="96" w:type="dxa"/>
              <w:left w:w="96" w:type="dxa"/>
              <w:bottom w:w="96" w:type="dxa"/>
              <w:right w:w="96" w:type="dxa"/>
            </w:tcMar>
            <w:vAlign w:val="center"/>
          </w:tcPr>
          <w:p w14:paraId="1F19DB72">
            <w:pPr>
              <w:pStyle w:val="34"/>
            </w:pPr>
            <w:r>
              <w:t>AI故障诊断</w:t>
            </w:r>
            <w:r>
              <w:rPr>
                <w:rFonts w:hint="eastAsia"/>
              </w:rPr>
              <w:t>（</w:t>
            </w:r>
            <w:r>
              <w:t>分析潜在故障点与高频故障类型，制定针对性预防性维护计划</w:t>
            </w:r>
            <w:r>
              <w:rPr>
                <w:rFonts w:hint="eastAsia"/>
              </w:rPr>
              <w:t>）</w:t>
            </w:r>
            <w:r>
              <w:t>、实验流程优化、异常数据预警等</w:t>
            </w:r>
          </w:p>
        </w:tc>
      </w:tr>
      <w:tr w14:paraId="0048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0447C173">
            <w:pPr>
              <w:pStyle w:val="34"/>
            </w:pPr>
          </w:p>
        </w:tc>
        <w:tc>
          <w:tcPr>
            <w:tcW w:w="1133" w:type="pct"/>
            <w:shd w:val="clear" w:color="auto" w:fill="auto"/>
            <w:tcMar>
              <w:top w:w="96" w:type="dxa"/>
              <w:left w:w="96" w:type="dxa"/>
              <w:bottom w:w="96" w:type="dxa"/>
              <w:right w:w="96" w:type="dxa"/>
            </w:tcMar>
            <w:vAlign w:val="center"/>
          </w:tcPr>
          <w:p w14:paraId="6506E0CB">
            <w:pPr>
              <w:pStyle w:val="34"/>
            </w:pPr>
            <w:r>
              <w:t>是否开放设备端口</w:t>
            </w:r>
          </w:p>
        </w:tc>
        <w:tc>
          <w:tcPr>
            <w:tcW w:w="413" w:type="pct"/>
            <w:shd w:val="clear" w:color="auto" w:fill="auto"/>
            <w:tcMar>
              <w:top w:w="96" w:type="dxa"/>
              <w:left w:w="96" w:type="dxa"/>
              <w:bottom w:w="96" w:type="dxa"/>
              <w:right w:w="96" w:type="dxa"/>
            </w:tcMar>
            <w:vAlign w:val="center"/>
          </w:tcPr>
          <w:p w14:paraId="6586FF2F">
            <w:pPr>
              <w:pStyle w:val="34"/>
            </w:pPr>
          </w:p>
        </w:tc>
        <w:tc>
          <w:tcPr>
            <w:tcW w:w="2697" w:type="pct"/>
            <w:shd w:val="clear" w:color="auto" w:fill="auto"/>
            <w:tcMar>
              <w:top w:w="96" w:type="dxa"/>
              <w:left w:w="96" w:type="dxa"/>
              <w:bottom w:w="96" w:type="dxa"/>
              <w:right w:w="96" w:type="dxa"/>
            </w:tcMar>
            <w:vAlign w:val="center"/>
          </w:tcPr>
          <w:p w14:paraId="0CDDDC60">
            <w:pPr>
              <w:pStyle w:val="34"/>
            </w:pPr>
            <w:r>
              <w:t>支持模块拓展、第三方设备集成、数据对接</w:t>
            </w:r>
          </w:p>
        </w:tc>
      </w:tr>
      <w:tr w14:paraId="6A6C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33DE0267">
            <w:pPr>
              <w:pStyle w:val="34"/>
            </w:pPr>
          </w:p>
        </w:tc>
        <w:tc>
          <w:tcPr>
            <w:tcW w:w="1133" w:type="pct"/>
            <w:shd w:val="clear" w:color="auto" w:fill="auto"/>
            <w:tcMar>
              <w:top w:w="96" w:type="dxa"/>
              <w:left w:w="96" w:type="dxa"/>
              <w:bottom w:w="96" w:type="dxa"/>
              <w:right w:w="96" w:type="dxa"/>
            </w:tcMar>
            <w:vAlign w:val="center"/>
          </w:tcPr>
          <w:p w14:paraId="6AD9732B">
            <w:pPr>
              <w:pStyle w:val="34"/>
            </w:pPr>
            <w:r>
              <w:rPr>
                <w:rFonts w:hint="eastAsia"/>
              </w:rPr>
              <w:t>是否支持功能拓展</w:t>
            </w:r>
          </w:p>
        </w:tc>
        <w:tc>
          <w:tcPr>
            <w:tcW w:w="413" w:type="pct"/>
            <w:shd w:val="clear" w:color="auto" w:fill="auto"/>
            <w:tcMar>
              <w:top w:w="96" w:type="dxa"/>
              <w:left w:w="96" w:type="dxa"/>
              <w:bottom w:w="96" w:type="dxa"/>
              <w:right w:w="96" w:type="dxa"/>
            </w:tcMar>
            <w:vAlign w:val="center"/>
          </w:tcPr>
          <w:p w14:paraId="78A4DC83">
            <w:pPr>
              <w:pStyle w:val="34"/>
            </w:pPr>
          </w:p>
        </w:tc>
        <w:tc>
          <w:tcPr>
            <w:tcW w:w="2697" w:type="pct"/>
            <w:shd w:val="clear" w:color="auto" w:fill="auto"/>
            <w:tcMar>
              <w:top w:w="96" w:type="dxa"/>
              <w:left w:w="96" w:type="dxa"/>
              <w:bottom w:w="96" w:type="dxa"/>
              <w:right w:w="96" w:type="dxa"/>
            </w:tcMar>
            <w:vAlign w:val="center"/>
          </w:tcPr>
          <w:p w14:paraId="262BE2E1">
            <w:pPr>
              <w:pStyle w:val="34"/>
            </w:pPr>
            <w:r>
              <w:rPr>
                <w:rFonts w:hint="eastAsia"/>
              </w:rPr>
              <w:t>预留空间与标准化接口以支持如逆转录、qPCR等功能的拓展。</w:t>
            </w:r>
          </w:p>
        </w:tc>
      </w:tr>
      <w:tr w14:paraId="7432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75A11BA4">
            <w:pPr>
              <w:pStyle w:val="34"/>
            </w:pPr>
          </w:p>
        </w:tc>
        <w:tc>
          <w:tcPr>
            <w:tcW w:w="1133" w:type="pct"/>
            <w:shd w:val="clear" w:color="auto" w:fill="auto"/>
            <w:tcMar>
              <w:top w:w="96" w:type="dxa"/>
              <w:left w:w="96" w:type="dxa"/>
              <w:bottom w:w="96" w:type="dxa"/>
              <w:right w:w="96" w:type="dxa"/>
            </w:tcMar>
            <w:vAlign w:val="center"/>
          </w:tcPr>
          <w:p w14:paraId="57AB3C0D">
            <w:pPr>
              <w:pStyle w:val="34"/>
            </w:pPr>
            <w:r>
              <w:t>质控方式及其优势</w:t>
            </w:r>
          </w:p>
        </w:tc>
        <w:tc>
          <w:tcPr>
            <w:tcW w:w="413" w:type="pct"/>
            <w:shd w:val="clear" w:color="auto" w:fill="auto"/>
            <w:tcMar>
              <w:top w:w="96" w:type="dxa"/>
              <w:left w:w="96" w:type="dxa"/>
              <w:bottom w:w="96" w:type="dxa"/>
              <w:right w:w="96" w:type="dxa"/>
            </w:tcMar>
            <w:vAlign w:val="center"/>
          </w:tcPr>
          <w:p w14:paraId="3C043962">
            <w:pPr>
              <w:pStyle w:val="34"/>
            </w:pPr>
          </w:p>
        </w:tc>
        <w:tc>
          <w:tcPr>
            <w:tcW w:w="2697" w:type="pct"/>
            <w:shd w:val="clear" w:color="auto" w:fill="auto"/>
            <w:tcMar>
              <w:top w:w="96" w:type="dxa"/>
              <w:left w:w="96" w:type="dxa"/>
              <w:bottom w:w="96" w:type="dxa"/>
              <w:right w:w="96" w:type="dxa"/>
            </w:tcMar>
            <w:vAlign w:val="center"/>
          </w:tcPr>
          <w:p w14:paraId="1CEBDA42">
            <w:pPr>
              <w:pStyle w:val="34"/>
            </w:pPr>
            <w:r>
              <w:t>阴性</w:t>
            </w:r>
            <w:r>
              <w:rPr>
                <w:rFonts w:hint="eastAsia"/>
              </w:rPr>
              <w:t>/</w:t>
            </w:r>
            <w:r>
              <w:t>阳性对照自动加入、实验过程质控监控</w:t>
            </w:r>
            <w:r>
              <w:rPr>
                <w:rFonts w:hint="eastAsia"/>
              </w:rPr>
              <w:t>等</w:t>
            </w:r>
          </w:p>
        </w:tc>
      </w:tr>
      <w:tr w14:paraId="3A8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restart"/>
            <w:shd w:val="clear" w:color="auto" w:fill="auto"/>
            <w:tcMar>
              <w:top w:w="96" w:type="dxa"/>
              <w:left w:w="96" w:type="dxa"/>
              <w:bottom w:w="96" w:type="dxa"/>
              <w:right w:w="96" w:type="dxa"/>
            </w:tcMar>
            <w:vAlign w:val="center"/>
          </w:tcPr>
          <w:p w14:paraId="02BC455C">
            <w:pPr>
              <w:pStyle w:val="34"/>
            </w:pPr>
            <w:r>
              <w:t>产品优势</w:t>
            </w:r>
          </w:p>
        </w:tc>
        <w:tc>
          <w:tcPr>
            <w:tcW w:w="1133" w:type="pct"/>
            <w:shd w:val="clear" w:color="auto" w:fill="auto"/>
            <w:tcMar>
              <w:top w:w="96" w:type="dxa"/>
              <w:left w:w="96" w:type="dxa"/>
              <w:bottom w:w="96" w:type="dxa"/>
              <w:right w:w="96" w:type="dxa"/>
            </w:tcMar>
            <w:vAlign w:val="center"/>
          </w:tcPr>
          <w:p w14:paraId="3C7A4777">
            <w:pPr>
              <w:pStyle w:val="34"/>
            </w:pPr>
            <w:r>
              <w:t>产品突出亮点</w:t>
            </w:r>
          </w:p>
        </w:tc>
        <w:tc>
          <w:tcPr>
            <w:tcW w:w="413" w:type="pct"/>
            <w:shd w:val="clear" w:color="auto" w:fill="auto"/>
            <w:tcMar>
              <w:top w:w="96" w:type="dxa"/>
              <w:left w:w="96" w:type="dxa"/>
              <w:bottom w:w="96" w:type="dxa"/>
              <w:right w:w="96" w:type="dxa"/>
            </w:tcMar>
            <w:vAlign w:val="center"/>
          </w:tcPr>
          <w:p w14:paraId="7D6FBF25">
            <w:pPr>
              <w:pStyle w:val="34"/>
            </w:pPr>
          </w:p>
        </w:tc>
        <w:tc>
          <w:tcPr>
            <w:tcW w:w="2697" w:type="pct"/>
            <w:shd w:val="clear" w:color="auto" w:fill="auto"/>
            <w:tcMar>
              <w:top w:w="96" w:type="dxa"/>
              <w:left w:w="96" w:type="dxa"/>
              <w:bottom w:w="96" w:type="dxa"/>
              <w:right w:w="96" w:type="dxa"/>
            </w:tcMar>
            <w:vAlign w:val="center"/>
          </w:tcPr>
          <w:p w14:paraId="5BC70B2B">
            <w:pPr>
              <w:pStyle w:val="34"/>
            </w:pPr>
            <w:r>
              <w:t>小型化、高集成度、低试剂消耗、抗干扰等</w:t>
            </w:r>
          </w:p>
        </w:tc>
      </w:tr>
      <w:tr w14:paraId="4E9E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1C3E7E9A">
            <w:pPr>
              <w:pStyle w:val="34"/>
            </w:pPr>
          </w:p>
        </w:tc>
        <w:tc>
          <w:tcPr>
            <w:tcW w:w="1133" w:type="pct"/>
            <w:shd w:val="clear" w:color="auto" w:fill="auto"/>
            <w:tcMar>
              <w:top w:w="96" w:type="dxa"/>
              <w:left w:w="96" w:type="dxa"/>
              <w:bottom w:w="96" w:type="dxa"/>
              <w:right w:w="96" w:type="dxa"/>
            </w:tcMar>
            <w:vAlign w:val="center"/>
          </w:tcPr>
          <w:p w14:paraId="431F1E5C">
            <w:pPr>
              <w:pStyle w:val="34"/>
            </w:pPr>
            <w:r>
              <w:t>配套试剂与耗材</w:t>
            </w:r>
          </w:p>
        </w:tc>
        <w:tc>
          <w:tcPr>
            <w:tcW w:w="413" w:type="pct"/>
            <w:shd w:val="clear" w:color="auto" w:fill="auto"/>
            <w:tcMar>
              <w:top w:w="96" w:type="dxa"/>
              <w:left w:w="96" w:type="dxa"/>
              <w:bottom w:w="96" w:type="dxa"/>
              <w:right w:w="96" w:type="dxa"/>
            </w:tcMar>
            <w:vAlign w:val="center"/>
          </w:tcPr>
          <w:p w14:paraId="72F51E3D">
            <w:pPr>
              <w:pStyle w:val="34"/>
            </w:pPr>
          </w:p>
        </w:tc>
        <w:tc>
          <w:tcPr>
            <w:tcW w:w="2697" w:type="pct"/>
            <w:shd w:val="clear" w:color="auto" w:fill="auto"/>
            <w:tcMar>
              <w:top w:w="96" w:type="dxa"/>
              <w:left w:w="96" w:type="dxa"/>
              <w:bottom w:w="96" w:type="dxa"/>
              <w:right w:w="96" w:type="dxa"/>
            </w:tcMar>
            <w:vAlign w:val="center"/>
          </w:tcPr>
          <w:p w14:paraId="414BCA55">
            <w:pPr>
              <w:pStyle w:val="34"/>
            </w:pPr>
            <w:r>
              <w:t>是否提供专用配套试剂、耗材供应稳定性</w:t>
            </w:r>
          </w:p>
        </w:tc>
      </w:tr>
      <w:tr w14:paraId="188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2E68B36D">
            <w:pPr>
              <w:pStyle w:val="34"/>
            </w:pPr>
          </w:p>
        </w:tc>
        <w:tc>
          <w:tcPr>
            <w:tcW w:w="1133" w:type="pct"/>
            <w:shd w:val="clear" w:color="auto" w:fill="auto"/>
            <w:tcMar>
              <w:top w:w="96" w:type="dxa"/>
              <w:left w:w="96" w:type="dxa"/>
              <w:bottom w:w="96" w:type="dxa"/>
              <w:right w:w="96" w:type="dxa"/>
            </w:tcMar>
            <w:vAlign w:val="center"/>
          </w:tcPr>
          <w:p w14:paraId="33569982">
            <w:pPr>
              <w:pStyle w:val="34"/>
            </w:pPr>
            <w:r>
              <w:t>质保与售后服务</w:t>
            </w:r>
          </w:p>
        </w:tc>
        <w:tc>
          <w:tcPr>
            <w:tcW w:w="413" w:type="pct"/>
            <w:shd w:val="clear" w:color="auto" w:fill="auto"/>
            <w:tcMar>
              <w:top w:w="96" w:type="dxa"/>
              <w:left w:w="96" w:type="dxa"/>
              <w:bottom w:w="96" w:type="dxa"/>
              <w:right w:w="96" w:type="dxa"/>
            </w:tcMar>
            <w:vAlign w:val="center"/>
          </w:tcPr>
          <w:p w14:paraId="5B5D030F">
            <w:pPr>
              <w:pStyle w:val="34"/>
            </w:pPr>
          </w:p>
        </w:tc>
        <w:tc>
          <w:tcPr>
            <w:tcW w:w="2697" w:type="pct"/>
            <w:shd w:val="clear" w:color="auto" w:fill="auto"/>
            <w:tcMar>
              <w:top w:w="96" w:type="dxa"/>
              <w:left w:w="96" w:type="dxa"/>
              <w:bottom w:w="96" w:type="dxa"/>
              <w:right w:w="96" w:type="dxa"/>
            </w:tcMar>
            <w:vAlign w:val="center"/>
          </w:tcPr>
          <w:p w14:paraId="0B17C05F">
            <w:pPr>
              <w:pStyle w:val="34"/>
            </w:pPr>
            <w:r>
              <w:t>质保年限、现场安装调试、技术培训</w:t>
            </w:r>
          </w:p>
        </w:tc>
      </w:tr>
      <w:tr w14:paraId="76FF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56" w:type="pct"/>
            <w:vMerge w:val="continue"/>
            <w:shd w:val="clear" w:color="auto" w:fill="auto"/>
            <w:tcMar>
              <w:top w:w="96" w:type="dxa"/>
              <w:left w:w="96" w:type="dxa"/>
              <w:bottom w:w="96" w:type="dxa"/>
              <w:right w:w="96" w:type="dxa"/>
            </w:tcMar>
            <w:vAlign w:val="center"/>
          </w:tcPr>
          <w:p w14:paraId="11AFE72F">
            <w:pPr>
              <w:pStyle w:val="34"/>
            </w:pPr>
          </w:p>
        </w:tc>
        <w:tc>
          <w:tcPr>
            <w:tcW w:w="1133" w:type="pct"/>
            <w:shd w:val="clear" w:color="auto" w:fill="auto"/>
            <w:tcMar>
              <w:top w:w="96" w:type="dxa"/>
              <w:left w:w="96" w:type="dxa"/>
              <w:bottom w:w="96" w:type="dxa"/>
              <w:right w:w="96" w:type="dxa"/>
            </w:tcMar>
            <w:vAlign w:val="center"/>
          </w:tcPr>
          <w:p w14:paraId="51BAF009">
            <w:pPr>
              <w:pStyle w:val="34"/>
            </w:pPr>
            <w:r>
              <w:t>其他补充参数</w:t>
            </w:r>
          </w:p>
        </w:tc>
        <w:tc>
          <w:tcPr>
            <w:tcW w:w="413" w:type="pct"/>
            <w:shd w:val="clear" w:color="auto" w:fill="auto"/>
            <w:tcMar>
              <w:top w:w="96" w:type="dxa"/>
              <w:left w:w="96" w:type="dxa"/>
              <w:bottom w:w="96" w:type="dxa"/>
              <w:right w:w="96" w:type="dxa"/>
            </w:tcMar>
            <w:vAlign w:val="center"/>
          </w:tcPr>
          <w:p w14:paraId="09A725AC">
            <w:pPr>
              <w:pStyle w:val="34"/>
            </w:pPr>
          </w:p>
        </w:tc>
        <w:tc>
          <w:tcPr>
            <w:tcW w:w="2697" w:type="pct"/>
            <w:shd w:val="clear" w:color="auto" w:fill="auto"/>
            <w:tcMar>
              <w:top w:w="96" w:type="dxa"/>
              <w:left w:w="96" w:type="dxa"/>
              <w:bottom w:w="96" w:type="dxa"/>
              <w:right w:w="96" w:type="dxa"/>
            </w:tcMar>
            <w:vAlign w:val="center"/>
          </w:tcPr>
          <w:p w14:paraId="06AF3FCD">
            <w:pPr>
              <w:pStyle w:val="34"/>
            </w:pPr>
            <w:r>
              <w:t>运行功率、防护等级、实验室环境要求等</w:t>
            </w:r>
          </w:p>
        </w:tc>
      </w:tr>
    </w:tbl>
    <w:p w14:paraId="3A15E175">
      <w:pPr>
        <w:pStyle w:val="37"/>
        <w:jc w:val="left"/>
        <w:sectPr>
          <w:headerReference r:id="rId5" w:type="first"/>
          <w:footerReference r:id="rId8" w:type="first"/>
          <w:footerReference r:id="rId6" w:type="default"/>
          <w:footerReference r:id="rId7" w:type="even"/>
          <w:pgSz w:w="11906" w:h="16838"/>
          <w:pgMar w:top="2098" w:right="1474" w:bottom="1985" w:left="1588" w:header="851" w:footer="992" w:gutter="0"/>
          <w:pgNumType w:fmt="numberInDash"/>
          <w:cols w:space="720" w:num="1"/>
          <w:docGrid w:type="linesAndChars" w:linePitch="579" w:charSpace="-849"/>
        </w:sectPr>
      </w:pPr>
      <w:r>
        <w:rPr>
          <w:rFonts w:hint="eastAsia"/>
        </w:rPr>
        <w:t>注：</w:t>
      </w:r>
      <w:r>
        <w:t>表格简介重点内容</w:t>
      </w:r>
      <w:r>
        <w:rPr>
          <w:rFonts w:hint="eastAsia"/>
        </w:rPr>
        <w:t>，</w:t>
      </w:r>
      <w:r>
        <w:t>详细情况以附件形式提供</w:t>
      </w:r>
      <w:r>
        <w:rPr>
          <w:rFonts w:hint="eastAsia"/>
        </w:rPr>
        <w:t>；所有材料均需加盖单位公章。需说明所集成的</w:t>
      </w:r>
      <w:r>
        <w:t>设备</w:t>
      </w:r>
      <w:r>
        <w:rPr>
          <w:rFonts w:hint="eastAsia"/>
        </w:rPr>
        <w:t>是否国产。</w:t>
      </w:r>
    </w:p>
    <w:p w14:paraId="3467C8CB">
      <w:pPr>
        <w:pStyle w:val="2"/>
      </w:pPr>
      <w:r>
        <w:rPr>
          <w:rFonts w:hint="eastAsia"/>
        </w:rPr>
        <w:t>履约能力情况调研表</w:t>
      </w:r>
    </w:p>
    <w:p w14:paraId="128793E8">
      <w:pPr>
        <w:pStyle w:val="37"/>
        <w:spacing w:before="289" w:beforeLines="50" w:after="289" w:afterLines="50"/>
        <w:jc w:val="both"/>
      </w:pPr>
      <w:r>
        <w:rPr>
          <w:rFonts w:hint="eastAsia"/>
        </w:rPr>
        <w:t xml:space="preserve">公司名称（盖章）：               填表人：           电话：        </w:t>
      </w:r>
    </w:p>
    <w:tbl>
      <w:tblPr>
        <w:tblStyle w:val="13"/>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35"/>
        <w:gridCol w:w="5118"/>
      </w:tblGrid>
      <w:tr w14:paraId="2461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noWrap/>
            <w:tcMar>
              <w:top w:w="15" w:type="dxa"/>
              <w:left w:w="15" w:type="dxa"/>
              <w:right w:w="15" w:type="dxa"/>
            </w:tcMar>
            <w:vAlign w:val="center"/>
          </w:tcPr>
          <w:p w14:paraId="01F73057">
            <w:pPr>
              <w:pStyle w:val="34"/>
            </w:pPr>
            <w:r>
              <w:t>内容</w:t>
            </w:r>
          </w:p>
        </w:tc>
        <w:tc>
          <w:tcPr>
            <w:tcW w:w="5118" w:type="dxa"/>
            <w:noWrap/>
            <w:tcMar>
              <w:top w:w="15" w:type="dxa"/>
              <w:left w:w="15" w:type="dxa"/>
              <w:right w:w="15" w:type="dxa"/>
            </w:tcMar>
            <w:vAlign w:val="center"/>
          </w:tcPr>
          <w:p w14:paraId="3CB821B6">
            <w:pPr>
              <w:pStyle w:val="34"/>
            </w:pPr>
            <w:r>
              <w:t>履约能力情况</w:t>
            </w:r>
          </w:p>
        </w:tc>
      </w:tr>
      <w:tr w14:paraId="482E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noWrap/>
            <w:tcMar>
              <w:top w:w="15" w:type="dxa"/>
              <w:left w:w="15" w:type="dxa"/>
              <w:right w:w="15" w:type="dxa"/>
            </w:tcMar>
            <w:vAlign w:val="center"/>
          </w:tcPr>
          <w:p w14:paraId="10A44B1F">
            <w:pPr>
              <w:pStyle w:val="34"/>
            </w:pPr>
            <w:r>
              <w:t>公司性质</w:t>
            </w:r>
          </w:p>
        </w:tc>
        <w:tc>
          <w:tcPr>
            <w:tcW w:w="5118" w:type="dxa"/>
            <w:noWrap/>
            <w:tcMar>
              <w:top w:w="15" w:type="dxa"/>
              <w:left w:w="15" w:type="dxa"/>
              <w:right w:w="15" w:type="dxa"/>
            </w:tcMar>
            <w:vAlign w:val="center"/>
          </w:tcPr>
          <w:p w14:paraId="5C5FCB0C">
            <w:pPr>
              <w:pStyle w:val="34"/>
            </w:pPr>
            <w:r>
              <w:t>行业及级别</w:t>
            </w:r>
          </w:p>
        </w:tc>
      </w:tr>
      <w:tr w14:paraId="702A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Header/>
        </w:trPr>
        <w:tc>
          <w:tcPr>
            <w:tcW w:w="3435" w:type="dxa"/>
            <w:tcMar>
              <w:top w:w="15" w:type="dxa"/>
              <w:left w:w="15" w:type="dxa"/>
              <w:right w:w="15" w:type="dxa"/>
            </w:tcMar>
            <w:vAlign w:val="center"/>
          </w:tcPr>
          <w:p w14:paraId="428A00F1">
            <w:pPr>
              <w:pStyle w:val="34"/>
            </w:pPr>
            <w:r>
              <w:t>你公司组织配备情况，能投入本项目的团队及人员情况（学历、职称、相关项目经验）</w:t>
            </w:r>
          </w:p>
        </w:tc>
        <w:tc>
          <w:tcPr>
            <w:tcW w:w="5118" w:type="dxa"/>
            <w:noWrap/>
            <w:tcMar>
              <w:top w:w="15" w:type="dxa"/>
              <w:left w:w="15" w:type="dxa"/>
              <w:right w:w="15" w:type="dxa"/>
            </w:tcMar>
            <w:vAlign w:val="center"/>
          </w:tcPr>
          <w:p w14:paraId="38BFF8C2">
            <w:pPr>
              <w:pStyle w:val="34"/>
            </w:pPr>
          </w:p>
        </w:tc>
      </w:tr>
      <w:tr w14:paraId="2F6B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38114AEA">
            <w:pPr>
              <w:pStyle w:val="34"/>
            </w:pPr>
            <w:r>
              <w:t>是否提供仪器所使用试剂的</w:t>
            </w:r>
            <w:r>
              <w:rPr>
                <w:rFonts w:hint="eastAsia"/>
              </w:rPr>
              <w:t>配比</w:t>
            </w:r>
          </w:p>
        </w:tc>
        <w:tc>
          <w:tcPr>
            <w:tcW w:w="5118" w:type="dxa"/>
            <w:noWrap/>
            <w:tcMar>
              <w:top w:w="15" w:type="dxa"/>
              <w:left w:w="15" w:type="dxa"/>
              <w:right w:w="15" w:type="dxa"/>
            </w:tcMar>
            <w:vAlign w:val="center"/>
          </w:tcPr>
          <w:p w14:paraId="2A42DB82">
            <w:pPr>
              <w:pStyle w:val="34"/>
            </w:pPr>
          </w:p>
        </w:tc>
      </w:tr>
      <w:tr w14:paraId="1D2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6B8C7ABB">
            <w:pPr>
              <w:pStyle w:val="34"/>
            </w:pPr>
            <w:r>
              <w:t>能够提供的质保期年限</w:t>
            </w:r>
          </w:p>
        </w:tc>
        <w:tc>
          <w:tcPr>
            <w:tcW w:w="5118" w:type="dxa"/>
            <w:noWrap/>
            <w:tcMar>
              <w:top w:w="15" w:type="dxa"/>
              <w:left w:w="15" w:type="dxa"/>
              <w:right w:w="15" w:type="dxa"/>
            </w:tcMar>
            <w:vAlign w:val="center"/>
          </w:tcPr>
          <w:p w14:paraId="4920EEC9">
            <w:pPr>
              <w:pStyle w:val="34"/>
            </w:pPr>
          </w:p>
        </w:tc>
      </w:tr>
      <w:tr w14:paraId="7F7C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4BEDC6EC">
            <w:pPr>
              <w:pStyle w:val="34"/>
            </w:pPr>
            <w:r>
              <w:t>是否能够提供采购40%中小企业产品（服务）的方案</w:t>
            </w:r>
          </w:p>
        </w:tc>
        <w:tc>
          <w:tcPr>
            <w:tcW w:w="5118" w:type="dxa"/>
            <w:noWrap/>
            <w:tcMar>
              <w:top w:w="15" w:type="dxa"/>
              <w:left w:w="15" w:type="dxa"/>
              <w:right w:w="15" w:type="dxa"/>
            </w:tcMar>
            <w:vAlign w:val="center"/>
          </w:tcPr>
          <w:p w14:paraId="72316375">
            <w:pPr>
              <w:pStyle w:val="34"/>
            </w:pPr>
          </w:p>
        </w:tc>
      </w:tr>
      <w:tr w14:paraId="13DC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6C89AB3A">
            <w:pPr>
              <w:pStyle w:val="34"/>
            </w:pPr>
            <w:r>
              <w:t>是否有</w:t>
            </w:r>
            <w:r>
              <w:rPr>
                <w:rFonts w:hint="eastAsia"/>
              </w:rPr>
              <w:t>实验室建设</w:t>
            </w:r>
            <w:r>
              <w:t>经验</w:t>
            </w:r>
          </w:p>
        </w:tc>
        <w:tc>
          <w:tcPr>
            <w:tcW w:w="5118" w:type="dxa"/>
            <w:noWrap/>
            <w:tcMar>
              <w:top w:w="15" w:type="dxa"/>
              <w:left w:w="15" w:type="dxa"/>
              <w:right w:w="15" w:type="dxa"/>
            </w:tcMar>
            <w:vAlign w:val="center"/>
          </w:tcPr>
          <w:p w14:paraId="23B6DCE3">
            <w:pPr>
              <w:pStyle w:val="34"/>
            </w:pPr>
          </w:p>
        </w:tc>
      </w:tr>
      <w:tr w14:paraId="675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2976AD77">
            <w:pPr>
              <w:pStyle w:val="34"/>
            </w:pPr>
            <w:r>
              <w:t>是否能够提供系统集成方案，方案的特色和优势有哪些</w:t>
            </w:r>
          </w:p>
        </w:tc>
        <w:tc>
          <w:tcPr>
            <w:tcW w:w="5118" w:type="dxa"/>
            <w:noWrap/>
            <w:tcMar>
              <w:top w:w="15" w:type="dxa"/>
              <w:left w:w="15" w:type="dxa"/>
              <w:right w:w="15" w:type="dxa"/>
            </w:tcMar>
            <w:vAlign w:val="center"/>
          </w:tcPr>
          <w:p w14:paraId="457425BD">
            <w:pPr>
              <w:pStyle w:val="34"/>
            </w:pPr>
          </w:p>
        </w:tc>
      </w:tr>
      <w:tr w14:paraId="0F7E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30396F9B">
            <w:pPr>
              <w:pStyle w:val="34"/>
            </w:pPr>
            <w:r>
              <w:t>是否能够提供项目实施方案，方案的特色和优势有哪些</w:t>
            </w:r>
          </w:p>
        </w:tc>
        <w:tc>
          <w:tcPr>
            <w:tcW w:w="5118" w:type="dxa"/>
            <w:noWrap/>
            <w:tcMar>
              <w:top w:w="15" w:type="dxa"/>
              <w:left w:w="15" w:type="dxa"/>
              <w:right w:w="15" w:type="dxa"/>
            </w:tcMar>
            <w:vAlign w:val="center"/>
          </w:tcPr>
          <w:p w14:paraId="0B9F15C5">
            <w:pPr>
              <w:pStyle w:val="34"/>
            </w:pPr>
          </w:p>
        </w:tc>
      </w:tr>
      <w:tr w14:paraId="4029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05C377A7">
            <w:pPr>
              <w:pStyle w:val="34"/>
            </w:pPr>
            <w:r>
              <w:t>是否能够提供安装调试方案，方案的特色和优势有哪些</w:t>
            </w:r>
          </w:p>
        </w:tc>
        <w:tc>
          <w:tcPr>
            <w:tcW w:w="5118" w:type="dxa"/>
            <w:noWrap/>
            <w:tcMar>
              <w:top w:w="15" w:type="dxa"/>
              <w:left w:w="15" w:type="dxa"/>
              <w:right w:w="15" w:type="dxa"/>
            </w:tcMar>
            <w:vAlign w:val="center"/>
          </w:tcPr>
          <w:p w14:paraId="13E49C1B">
            <w:pPr>
              <w:pStyle w:val="34"/>
            </w:pPr>
          </w:p>
        </w:tc>
      </w:tr>
      <w:tr w14:paraId="0C45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2778D79B">
            <w:pPr>
              <w:pStyle w:val="34"/>
            </w:pPr>
            <w:r>
              <w:t>是否能够提供售后服务方案，方案的特色和优势有哪些</w:t>
            </w:r>
          </w:p>
        </w:tc>
        <w:tc>
          <w:tcPr>
            <w:tcW w:w="5118" w:type="dxa"/>
            <w:noWrap/>
            <w:tcMar>
              <w:top w:w="15" w:type="dxa"/>
              <w:left w:w="15" w:type="dxa"/>
              <w:right w:w="15" w:type="dxa"/>
            </w:tcMar>
            <w:vAlign w:val="center"/>
          </w:tcPr>
          <w:p w14:paraId="7793BC12">
            <w:pPr>
              <w:pStyle w:val="34"/>
            </w:pPr>
          </w:p>
        </w:tc>
      </w:tr>
      <w:tr w14:paraId="30A1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01DAF78B">
            <w:pPr>
              <w:pStyle w:val="34"/>
            </w:pPr>
            <w:r>
              <w:t>你公司的优势</w:t>
            </w:r>
          </w:p>
        </w:tc>
        <w:tc>
          <w:tcPr>
            <w:tcW w:w="5118" w:type="dxa"/>
            <w:noWrap/>
            <w:tcMar>
              <w:top w:w="15" w:type="dxa"/>
              <w:left w:w="15" w:type="dxa"/>
              <w:right w:w="15" w:type="dxa"/>
            </w:tcMar>
            <w:vAlign w:val="center"/>
          </w:tcPr>
          <w:p w14:paraId="19147116">
            <w:pPr>
              <w:pStyle w:val="34"/>
            </w:pPr>
          </w:p>
        </w:tc>
      </w:tr>
      <w:tr w14:paraId="55D2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3435" w:type="dxa"/>
            <w:tcMar>
              <w:top w:w="15" w:type="dxa"/>
              <w:left w:w="15" w:type="dxa"/>
              <w:right w:w="15" w:type="dxa"/>
            </w:tcMar>
            <w:vAlign w:val="center"/>
          </w:tcPr>
          <w:p w14:paraId="6F88DE2A">
            <w:pPr>
              <w:pStyle w:val="34"/>
            </w:pPr>
            <w:r>
              <w:t>其他补充情况</w:t>
            </w:r>
          </w:p>
        </w:tc>
        <w:tc>
          <w:tcPr>
            <w:tcW w:w="5118" w:type="dxa"/>
            <w:noWrap/>
            <w:tcMar>
              <w:top w:w="15" w:type="dxa"/>
              <w:left w:w="15" w:type="dxa"/>
              <w:right w:w="15" w:type="dxa"/>
            </w:tcMar>
            <w:vAlign w:val="center"/>
          </w:tcPr>
          <w:p w14:paraId="6D9697E8">
            <w:pPr>
              <w:pStyle w:val="34"/>
            </w:pPr>
          </w:p>
        </w:tc>
      </w:tr>
    </w:tbl>
    <w:p w14:paraId="22FFEE9A">
      <w:pPr>
        <w:pStyle w:val="37"/>
        <w:jc w:val="left"/>
        <w:sectPr>
          <w:pgSz w:w="11906" w:h="16838"/>
          <w:pgMar w:top="2098" w:right="1474" w:bottom="1985" w:left="1588" w:header="851" w:footer="992" w:gutter="0"/>
          <w:pgNumType w:fmt="numberInDash"/>
          <w:cols w:space="720" w:num="1"/>
          <w:docGrid w:type="linesAndChars" w:linePitch="579" w:charSpace="-849"/>
        </w:sectPr>
      </w:pPr>
      <w:r>
        <w:rPr>
          <w:rFonts w:hint="eastAsia"/>
        </w:rPr>
        <w:t>注：</w:t>
      </w:r>
      <w:r>
        <w:t>表格简介重点内容</w:t>
      </w:r>
      <w:r>
        <w:rPr>
          <w:rFonts w:hint="eastAsia"/>
        </w:rPr>
        <w:t>，</w:t>
      </w:r>
      <w:r>
        <w:t>详细情况以附件形式提供</w:t>
      </w:r>
      <w:r>
        <w:rPr>
          <w:rFonts w:hint="eastAsia"/>
        </w:rPr>
        <w:t>；所有材料均需加盖单位公章。</w:t>
      </w:r>
    </w:p>
    <w:p w14:paraId="65CAB07A">
      <w:pPr>
        <w:pStyle w:val="2"/>
      </w:pPr>
      <w:r>
        <w:rPr>
          <w:rFonts w:hint="eastAsia"/>
        </w:rPr>
        <w:t>附图</w:t>
      </w:r>
    </w:p>
    <w:p w14:paraId="0AB79D40">
      <w:pPr>
        <w:spacing w:line="240" w:lineRule="auto"/>
        <w:ind w:firstLine="0"/>
      </w:pPr>
      <w:r>
        <w:drawing>
          <wp:inline distT="0" distB="0" distL="0" distR="0">
            <wp:extent cx="5681345" cy="555879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83955" cy="5560885"/>
                    </a:xfrm>
                    <a:prstGeom prst="rect">
                      <a:avLst/>
                    </a:prstGeom>
                    <a:noFill/>
                  </pic:spPr>
                </pic:pic>
              </a:graphicData>
            </a:graphic>
          </wp:inline>
        </w:drawing>
      </w:r>
    </w:p>
    <w:p w14:paraId="03702F42">
      <w:pPr>
        <w:pStyle w:val="37"/>
        <w:jc w:val="left"/>
      </w:pPr>
      <w:r>
        <w:rPr>
          <w:rFonts w:hint="eastAsia"/>
        </w:rPr>
        <w:t>图注：黄色标识为柱子。请以9.6m×11m的总面积进行规划设计。</w:t>
      </w:r>
    </w:p>
    <w:sectPr>
      <w:pgSz w:w="11906" w:h="16838"/>
      <w:pgMar w:top="2098" w:right="1474" w:bottom="1985" w:left="1588" w:header="851" w:footer="992" w:gutter="0"/>
      <w:pgNumType w:fmt="numberInDash"/>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F801">
    <w:pPr>
      <w:pStyle w:val="9"/>
      <w:wordWrap w:val="0"/>
      <w:jc w:val="right"/>
      <w:rPr>
        <w:sz w:val="28"/>
        <w:szCs w:val="28"/>
      </w:rPr>
    </w:pPr>
    <w:sdt>
      <w:sdtPr>
        <w:id w:val="1977408788"/>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sdtContent>
    </w:sdt>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AB34">
    <w:pPr>
      <w:pStyle w:val="9"/>
      <w:ind w:firstLine="140" w:firstLineChars="5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8 -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9E8C">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4805">
    <w:p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33420"/>
    <w:multiLevelType w:val="multilevel"/>
    <w:tmpl w:val="0E133420"/>
    <w:lvl w:ilvl="0" w:tentative="0">
      <w:start w:val="1"/>
      <w:numFmt w:val="chineseCountingThousand"/>
      <w:pStyle w:val="2"/>
      <w:suff w:val="nothing"/>
      <w:lvlText w:val="%1、"/>
      <w:lvlJc w:val="left"/>
      <w:pPr>
        <w:ind w:left="0" w:firstLine="641"/>
      </w:pPr>
      <w:rPr>
        <w:rFonts w:hint="eastAsia"/>
      </w:rPr>
    </w:lvl>
    <w:lvl w:ilvl="1" w:tentative="0">
      <w:start w:val="1"/>
      <w:numFmt w:val="chineseCountingThousand"/>
      <w:pStyle w:val="3"/>
      <w:suff w:val="nothing"/>
      <w:lvlText w:val="（%2）"/>
      <w:lvlJc w:val="left"/>
      <w:pPr>
        <w:ind w:left="0" w:firstLine="641"/>
      </w:pPr>
      <w:rPr>
        <w:rFonts w:hint="eastAsia"/>
      </w:rPr>
    </w:lvl>
    <w:lvl w:ilvl="2" w:tentative="0">
      <w:start w:val="1"/>
      <w:numFmt w:val="decimal"/>
      <w:pStyle w:val="5"/>
      <w:suff w:val="nothing"/>
      <w:lvlText w:val="%3."/>
      <w:lvlJc w:val="left"/>
      <w:pPr>
        <w:ind w:left="0" w:firstLine="641"/>
      </w:pPr>
      <w:rPr>
        <w:rFonts w:hint="eastAsia"/>
      </w:rPr>
    </w:lvl>
    <w:lvl w:ilvl="3" w:tentative="0">
      <w:start w:val="1"/>
      <w:numFmt w:val="decimal"/>
      <w:pStyle w:val="6"/>
      <w:suff w:val="nothing"/>
      <w:lvlText w:val="（%4）"/>
      <w:lvlJc w:val="left"/>
      <w:pPr>
        <w:ind w:left="0" w:firstLine="641"/>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5F71ECB"/>
    <w:multiLevelType w:val="multilevel"/>
    <w:tmpl w:val="55F71ECB"/>
    <w:lvl w:ilvl="0" w:tentative="0">
      <w:start w:val="1"/>
      <w:numFmt w:val="decimal"/>
      <w:pStyle w:val="11"/>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9C"/>
    <w:rsid w:val="000211D3"/>
    <w:rsid w:val="00082EC3"/>
    <w:rsid w:val="000A0A3D"/>
    <w:rsid w:val="000A1A54"/>
    <w:rsid w:val="00100C74"/>
    <w:rsid w:val="00126E04"/>
    <w:rsid w:val="00131A4D"/>
    <w:rsid w:val="0014425A"/>
    <w:rsid w:val="00152DBB"/>
    <w:rsid w:val="00177FD0"/>
    <w:rsid w:val="001A2272"/>
    <w:rsid w:val="0022122A"/>
    <w:rsid w:val="00235033"/>
    <w:rsid w:val="00242F31"/>
    <w:rsid w:val="00282326"/>
    <w:rsid w:val="003237A3"/>
    <w:rsid w:val="00397A24"/>
    <w:rsid w:val="003F014C"/>
    <w:rsid w:val="00400EB1"/>
    <w:rsid w:val="00414E17"/>
    <w:rsid w:val="00437DBA"/>
    <w:rsid w:val="00477EC0"/>
    <w:rsid w:val="004977C3"/>
    <w:rsid w:val="004B2568"/>
    <w:rsid w:val="004D7EAA"/>
    <w:rsid w:val="004E0CD3"/>
    <w:rsid w:val="004E6481"/>
    <w:rsid w:val="00524811"/>
    <w:rsid w:val="005332BB"/>
    <w:rsid w:val="00581642"/>
    <w:rsid w:val="005A002A"/>
    <w:rsid w:val="005C554B"/>
    <w:rsid w:val="005F36F0"/>
    <w:rsid w:val="0063787D"/>
    <w:rsid w:val="006F0D05"/>
    <w:rsid w:val="00742E1F"/>
    <w:rsid w:val="007C2D31"/>
    <w:rsid w:val="007F725C"/>
    <w:rsid w:val="00810001"/>
    <w:rsid w:val="008267F6"/>
    <w:rsid w:val="0085303A"/>
    <w:rsid w:val="008A6C01"/>
    <w:rsid w:val="00903F62"/>
    <w:rsid w:val="00956F39"/>
    <w:rsid w:val="009E33F2"/>
    <w:rsid w:val="009E74B7"/>
    <w:rsid w:val="009F3C48"/>
    <w:rsid w:val="00A27249"/>
    <w:rsid w:val="00A431CA"/>
    <w:rsid w:val="00A842ED"/>
    <w:rsid w:val="00A929F0"/>
    <w:rsid w:val="00AA7AA7"/>
    <w:rsid w:val="00AB2F7C"/>
    <w:rsid w:val="00AF663B"/>
    <w:rsid w:val="00B730F5"/>
    <w:rsid w:val="00B82B49"/>
    <w:rsid w:val="00BB0BC4"/>
    <w:rsid w:val="00C12C9C"/>
    <w:rsid w:val="00C205EB"/>
    <w:rsid w:val="00C662FB"/>
    <w:rsid w:val="00C9557E"/>
    <w:rsid w:val="00D26F04"/>
    <w:rsid w:val="00D47551"/>
    <w:rsid w:val="00D5015D"/>
    <w:rsid w:val="00D5220F"/>
    <w:rsid w:val="00D84136"/>
    <w:rsid w:val="00DE4763"/>
    <w:rsid w:val="00DE4AAA"/>
    <w:rsid w:val="00E11C69"/>
    <w:rsid w:val="00E4496B"/>
    <w:rsid w:val="00E524F0"/>
    <w:rsid w:val="00E83C01"/>
    <w:rsid w:val="00ED64F9"/>
    <w:rsid w:val="00F038F4"/>
    <w:rsid w:val="00F26EC0"/>
    <w:rsid w:val="00F275B0"/>
    <w:rsid w:val="00F4156C"/>
    <w:rsid w:val="00F466B2"/>
    <w:rsid w:val="00F72012"/>
    <w:rsid w:val="00F76B47"/>
    <w:rsid w:val="00F77B3C"/>
    <w:rsid w:val="00F83E0F"/>
    <w:rsid w:val="00FF495F"/>
    <w:rsid w:val="02D47DFA"/>
    <w:rsid w:val="035D3743"/>
    <w:rsid w:val="114875EB"/>
    <w:rsid w:val="13993793"/>
    <w:rsid w:val="1CCA63F2"/>
    <w:rsid w:val="24483FAC"/>
    <w:rsid w:val="24561911"/>
    <w:rsid w:val="3BDA4C94"/>
    <w:rsid w:val="3D1013BC"/>
    <w:rsid w:val="44167F7A"/>
    <w:rsid w:val="474B2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3" w:semiHidden="0" w:name="heading 2"/>
    <w:lsdException w:qFormat="1" w:unhideWhenUsed="0" w:uiPriority="4" w:semiHidden="0" w:name="heading 3"/>
    <w:lsdException w:qFormat="1" w:unhideWhenUsed="0" w:uiPriority="5" w:semiHidden="0" w:name="heading 4"/>
    <w:lsdException w:qFormat="1" w:unhideWhenUsed="0" w:uiPriority="6" w:semiHidden="0" w:name="heading 5"/>
    <w:lsdException w:qFormat="1" w:uiPriority="9" w:semiHidden="0"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1"/>
      <w:jc w:val="both"/>
    </w:pPr>
    <w:rPr>
      <w:rFonts w:ascii="Times New Roman" w:hAnsi="Times New Roman" w:eastAsia="仿宋_GB2312" w:cs="仿宋_GB2312"/>
      <w:bCs/>
      <w:kern w:val="2"/>
      <w:sz w:val="32"/>
      <w:szCs w:val="32"/>
      <w:lang w:val="en-US" w:eastAsia="zh-CN" w:bidi="ar-SA"/>
    </w:rPr>
  </w:style>
  <w:style w:type="paragraph" w:styleId="2">
    <w:name w:val="heading 1"/>
    <w:next w:val="1"/>
    <w:link w:val="17"/>
    <w:qFormat/>
    <w:uiPriority w:val="2"/>
    <w:pPr>
      <w:widowControl w:val="0"/>
      <w:numPr>
        <w:ilvl w:val="0"/>
        <w:numId w:val="1"/>
      </w:numPr>
      <w:adjustRightInd w:val="0"/>
      <w:snapToGrid w:val="0"/>
      <w:spacing w:line="590" w:lineRule="exact"/>
      <w:textAlignment w:val="center"/>
      <w:outlineLvl w:val="0"/>
    </w:pPr>
    <w:rPr>
      <w:rFonts w:ascii="Times New Roman" w:hAnsi="Times New Roman" w:eastAsia="黑体" w:cs="仿宋_GB2312"/>
      <w:kern w:val="2"/>
      <w:sz w:val="32"/>
      <w:szCs w:val="44"/>
      <w:lang w:val="en-US" w:eastAsia="zh-CN" w:bidi="ar-SA"/>
    </w:rPr>
  </w:style>
  <w:style w:type="paragraph" w:styleId="3">
    <w:name w:val="heading 2"/>
    <w:basedOn w:val="4"/>
    <w:next w:val="1"/>
    <w:link w:val="18"/>
    <w:qFormat/>
    <w:uiPriority w:val="3"/>
    <w:pPr>
      <w:numPr>
        <w:ilvl w:val="1"/>
        <w:numId w:val="1"/>
      </w:numPr>
      <w:spacing w:line="590" w:lineRule="exact"/>
      <w:jc w:val="left"/>
      <w:outlineLvl w:val="1"/>
    </w:pPr>
    <w:rPr>
      <w:rFonts w:eastAsia="楷体_GB2312"/>
    </w:rPr>
  </w:style>
  <w:style w:type="paragraph" w:styleId="5">
    <w:name w:val="heading 3"/>
    <w:basedOn w:val="4"/>
    <w:next w:val="1"/>
    <w:link w:val="22"/>
    <w:qFormat/>
    <w:uiPriority w:val="4"/>
    <w:pPr>
      <w:numPr>
        <w:ilvl w:val="2"/>
        <w:numId w:val="1"/>
      </w:numPr>
      <w:spacing w:line="590" w:lineRule="exact"/>
      <w:jc w:val="left"/>
      <w:outlineLvl w:val="2"/>
    </w:pPr>
  </w:style>
  <w:style w:type="paragraph" w:styleId="6">
    <w:name w:val="heading 4"/>
    <w:basedOn w:val="1"/>
    <w:next w:val="1"/>
    <w:link w:val="23"/>
    <w:qFormat/>
    <w:uiPriority w:val="5"/>
    <w:pPr>
      <w:numPr>
        <w:ilvl w:val="3"/>
        <w:numId w:val="1"/>
      </w:numPr>
      <w:jc w:val="left"/>
      <w:outlineLvl w:val="3"/>
    </w:pPr>
    <w:rPr>
      <w:rFonts w:cstheme="majorBidi"/>
      <w:szCs w:val="28"/>
    </w:rPr>
  </w:style>
  <w:style w:type="paragraph" w:styleId="7">
    <w:name w:val="heading 5"/>
    <w:next w:val="1"/>
    <w:link w:val="26"/>
    <w:qFormat/>
    <w:uiPriority w:val="6"/>
    <w:pPr>
      <w:widowControl w:val="0"/>
      <w:spacing w:line="560" w:lineRule="exact"/>
      <w:outlineLvl w:val="4"/>
    </w:pPr>
    <w:rPr>
      <w:rFonts w:ascii="Times New Roman" w:hAnsi="Times New Roman" w:eastAsia="仿宋_GB2312" w:cs="仿宋_GB2312"/>
      <w:bCs/>
      <w:kern w:val="2"/>
      <w:sz w:val="32"/>
      <w:szCs w:val="28"/>
      <w:lang w:val="en-US" w:eastAsia="zh-CN" w:bidi="ar-SA"/>
    </w:rPr>
  </w:style>
  <w:style w:type="paragraph" w:styleId="8">
    <w:name w:val="heading 6"/>
    <w:basedOn w:val="1"/>
    <w:next w:val="1"/>
    <w:link w:val="25"/>
    <w:unhideWhenUsed/>
    <w:qFormat/>
    <w:uiPriority w:val="9"/>
    <w:pPr>
      <w:ind w:firstLine="0"/>
      <w:outlineLvl w:val="5"/>
    </w:pPr>
    <w:rPr>
      <w:rFonts w:cstheme="majorBidi"/>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pPr>
  </w:style>
  <w:style w:type="paragraph" w:styleId="9">
    <w:name w:val="footer"/>
    <w:basedOn w:val="1"/>
    <w:link w:val="24"/>
    <w:unhideWhenUsed/>
    <w:qFormat/>
    <w:uiPriority w:val="99"/>
    <w:pPr>
      <w:tabs>
        <w:tab w:val="center" w:pos="4153"/>
        <w:tab w:val="right" w:pos="8306"/>
      </w:tabs>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1">
    <w:name w:val="Subtitle"/>
    <w:basedOn w:val="4"/>
    <w:next w:val="1"/>
    <w:link w:val="20"/>
    <w:qFormat/>
    <w:uiPriority w:val="11"/>
    <w:pPr>
      <w:numPr>
        <w:ilvl w:val="0"/>
        <w:numId w:val="2"/>
      </w:numPr>
      <w:spacing w:line="590" w:lineRule="exact"/>
      <w:ind w:left="0" w:firstLine="640"/>
    </w:pPr>
  </w:style>
  <w:style w:type="paragraph" w:styleId="12">
    <w:name w:val="Title"/>
    <w:next w:val="1"/>
    <w:link w:val="19"/>
    <w:qFormat/>
    <w:uiPriority w:val="1"/>
    <w:pPr>
      <w:widowControl w:val="0"/>
      <w:spacing w:after="100" w:afterLines="100" w:line="590" w:lineRule="exact"/>
      <w:jc w:val="center"/>
      <w:outlineLvl w:val="0"/>
    </w:pPr>
    <w:rPr>
      <w:rFonts w:ascii="方正小标宋_GBK" w:hAnsi="方正小标宋_GBK" w:eastAsia="方正小标宋_GBK" w:cs="仿宋_GB2312"/>
      <w:bCs/>
      <w:kern w:val="2"/>
      <w:sz w:val="44"/>
      <w:szCs w:val="32"/>
      <w:lang w:val="en-US" w:eastAsia="zh-CN" w:bidi="ar-SA"/>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customStyle="1" w:styleId="17">
    <w:name w:val="标题 1 字符"/>
    <w:basedOn w:val="15"/>
    <w:link w:val="2"/>
    <w:qFormat/>
    <w:uiPriority w:val="2"/>
    <w:rPr>
      <w:rFonts w:eastAsia="黑体"/>
      <w:szCs w:val="44"/>
    </w:rPr>
  </w:style>
  <w:style w:type="character" w:customStyle="1" w:styleId="18">
    <w:name w:val="标题 2 字符"/>
    <w:basedOn w:val="15"/>
    <w:link w:val="3"/>
    <w:qFormat/>
    <w:uiPriority w:val="3"/>
    <w:rPr>
      <w:rFonts w:eastAsia="楷体_GB2312"/>
      <w:bCs/>
    </w:rPr>
  </w:style>
  <w:style w:type="character" w:customStyle="1" w:styleId="19">
    <w:name w:val="标题 字符"/>
    <w:basedOn w:val="15"/>
    <w:link w:val="12"/>
    <w:qFormat/>
    <w:uiPriority w:val="1"/>
    <w:rPr>
      <w:rFonts w:ascii="方正小标宋_GBK" w:hAnsi="方正小标宋_GBK" w:eastAsia="方正小标宋_GBK"/>
      <w:bCs/>
      <w:sz w:val="44"/>
    </w:rPr>
  </w:style>
  <w:style w:type="character" w:customStyle="1" w:styleId="20">
    <w:name w:val="副标题 字符"/>
    <w:basedOn w:val="15"/>
    <w:link w:val="11"/>
    <w:qFormat/>
    <w:uiPriority w:val="11"/>
    <w:rPr>
      <w:bCs/>
    </w:rPr>
  </w:style>
  <w:style w:type="character" w:customStyle="1" w:styleId="21">
    <w:name w:val="不明显强调1"/>
    <w:qFormat/>
    <w:uiPriority w:val="19"/>
  </w:style>
  <w:style w:type="character" w:customStyle="1" w:styleId="22">
    <w:name w:val="标题 3 字符"/>
    <w:basedOn w:val="15"/>
    <w:link w:val="5"/>
    <w:qFormat/>
    <w:uiPriority w:val="4"/>
    <w:rPr>
      <w:bCs/>
    </w:rPr>
  </w:style>
  <w:style w:type="character" w:customStyle="1" w:styleId="23">
    <w:name w:val="标题 4 字符"/>
    <w:basedOn w:val="15"/>
    <w:link w:val="6"/>
    <w:qFormat/>
    <w:uiPriority w:val="5"/>
    <w:rPr>
      <w:rFonts w:cstheme="majorBidi"/>
      <w:bCs/>
      <w:szCs w:val="28"/>
    </w:rPr>
  </w:style>
  <w:style w:type="character" w:customStyle="1" w:styleId="24">
    <w:name w:val="页脚 字符"/>
    <w:basedOn w:val="15"/>
    <w:link w:val="9"/>
    <w:qFormat/>
    <w:uiPriority w:val="99"/>
    <w:rPr>
      <w:bCs/>
      <w:sz w:val="18"/>
      <w:szCs w:val="18"/>
    </w:rPr>
  </w:style>
  <w:style w:type="character" w:customStyle="1" w:styleId="25">
    <w:name w:val="标题 6 字符"/>
    <w:basedOn w:val="15"/>
    <w:link w:val="8"/>
    <w:qFormat/>
    <w:uiPriority w:val="9"/>
    <w:rPr>
      <w:rFonts w:cstheme="majorBidi"/>
      <w:bCs/>
      <w:szCs w:val="24"/>
    </w:rPr>
  </w:style>
  <w:style w:type="character" w:customStyle="1" w:styleId="26">
    <w:name w:val="标题 5 字符"/>
    <w:basedOn w:val="15"/>
    <w:link w:val="7"/>
    <w:qFormat/>
    <w:uiPriority w:val="6"/>
    <w:rPr>
      <w:bCs/>
      <w:szCs w:val="28"/>
    </w:rPr>
  </w:style>
  <w:style w:type="character" w:customStyle="1" w:styleId="27">
    <w:name w:val="页眉 字符"/>
    <w:basedOn w:val="15"/>
    <w:link w:val="10"/>
    <w:qFormat/>
    <w:uiPriority w:val="99"/>
    <w:rPr>
      <w:bCs/>
      <w:sz w:val="18"/>
      <w:szCs w:val="18"/>
    </w:rPr>
  </w:style>
  <w:style w:type="paragraph" w:styleId="28">
    <w:name w:val="Quote"/>
    <w:basedOn w:val="1"/>
    <w:next w:val="1"/>
    <w:link w:val="2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bCs/>
      <w:i/>
      <w:iCs/>
      <w:color w:val="404040" w:themeColor="text1" w:themeTint="BF"/>
      <w14:textFill>
        <w14:solidFill>
          <w14:schemeClr w14:val="tx1">
            <w14:lumMod w14:val="75000"/>
            <w14:lumOff w14:val="25000"/>
          </w14:schemeClr>
        </w14:solidFill>
      </w14:textFill>
    </w:rPr>
  </w:style>
  <w:style w:type="character" w:customStyle="1" w:styleId="30">
    <w:name w:val="明显参考1"/>
    <w:basedOn w:val="15"/>
    <w:qFormat/>
    <w:uiPriority w:val="32"/>
    <w:rPr>
      <w:b/>
      <w:bCs/>
      <w:smallCaps/>
      <w:color w:val="4472C4" w:themeColor="accent1"/>
      <w:spacing w:val="5"/>
      <w14:textFill>
        <w14:solidFill>
          <w14:schemeClr w14:val="accent1"/>
        </w14:solidFill>
      </w14:textFill>
    </w:rPr>
  </w:style>
  <w:style w:type="character" w:customStyle="1" w:styleId="31">
    <w:name w:val="不明显参考1"/>
    <w:basedOn w:val="15"/>
    <w:qFormat/>
    <w:uiPriority w:val="31"/>
    <w:rPr>
      <w:smallCaps/>
      <w:color w:val="595959" w:themeColor="text1" w:themeTint="A6"/>
      <w14:textFill>
        <w14:solidFill>
          <w14:schemeClr w14:val="tx1">
            <w14:lumMod w14:val="65000"/>
            <w14:lumOff w14:val="35000"/>
          </w14:schemeClr>
        </w14:solidFill>
      </w14:textFill>
    </w:rPr>
  </w:style>
  <w:style w:type="paragraph" w:styleId="32">
    <w:name w:val="Intense Quote"/>
    <w:basedOn w:val="1"/>
    <w:next w:val="1"/>
    <w:link w:val="3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33">
    <w:name w:val="明显引用 字符"/>
    <w:basedOn w:val="15"/>
    <w:link w:val="32"/>
    <w:qFormat/>
    <w:uiPriority w:val="30"/>
    <w:rPr>
      <w:bCs/>
      <w:i/>
      <w:iCs/>
      <w:color w:val="4472C4" w:themeColor="accent1"/>
      <w14:textFill>
        <w14:solidFill>
          <w14:schemeClr w14:val="accent1"/>
        </w14:solidFill>
      </w14:textFill>
    </w:rPr>
  </w:style>
  <w:style w:type="paragraph" w:customStyle="1" w:styleId="34">
    <w:name w:val="表格"/>
    <w:basedOn w:val="1"/>
    <w:link w:val="36"/>
    <w:qFormat/>
    <w:uiPriority w:val="7"/>
    <w:pPr>
      <w:spacing w:line="400" w:lineRule="exact"/>
      <w:ind w:firstLine="0"/>
      <w:jc w:val="center"/>
    </w:pPr>
    <w:rPr>
      <w:sz w:val="24"/>
      <w:szCs w:val="24"/>
    </w:rPr>
  </w:style>
  <w:style w:type="paragraph" w:customStyle="1" w:styleId="35">
    <w:name w:val="图片"/>
    <w:basedOn w:val="1"/>
    <w:link w:val="38"/>
    <w:qFormat/>
    <w:uiPriority w:val="7"/>
    <w:pPr>
      <w:spacing w:line="240" w:lineRule="auto"/>
      <w:ind w:firstLine="0"/>
      <w:jc w:val="center"/>
    </w:pPr>
  </w:style>
  <w:style w:type="character" w:customStyle="1" w:styleId="36">
    <w:name w:val="表格 字符"/>
    <w:basedOn w:val="15"/>
    <w:link w:val="34"/>
    <w:qFormat/>
    <w:uiPriority w:val="7"/>
    <w:rPr>
      <w:bCs/>
      <w:sz w:val="24"/>
      <w:szCs w:val="24"/>
    </w:rPr>
  </w:style>
  <w:style w:type="paragraph" w:customStyle="1" w:styleId="37">
    <w:name w:val="图、表例"/>
    <w:basedOn w:val="1"/>
    <w:link w:val="39"/>
    <w:qFormat/>
    <w:uiPriority w:val="7"/>
    <w:pPr>
      <w:spacing w:line="240" w:lineRule="auto"/>
      <w:ind w:firstLine="0"/>
      <w:jc w:val="center"/>
    </w:pPr>
    <w:rPr>
      <w:rFonts w:ascii="楷体" w:hAnsi="楷体" w:eastAsia="楷体"/>
      <w:sz w:val="28"/>
      <w:szCs w:val="28"/>
    </w:rPr>
  </w:style>
  <w:style w:type="character" w:customStyle="1" w:styleId="38">
    <w:name w:val="图片 字符"/>
    <w:basedOn w:val="15"/>
    <w:link w:val="35"/>
    <w:qFormat/>
    <w:uiPriority w:val="7"/>
    <w:rPr>
      <w:bCs/>
    </w:rPr>
  </w:style>
  <w:style w:type="character" w:customStyle="1" w:styleId="39">
    <w:name w:val="图、表例 字符"/>
    <w:basedOn w:val="15"/>
    <w:link w:val="37"/>
    <w:qFormat/>
    <w:uiPriority w:val="7"/>
    <w:rPr>
      <w:rFonts w:ascii="楷体" w:hAnsi="楷体" w:eastAsia="楷体"/>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1B22-BD65-4CB9-99BA-51F8D6D3D1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2359</Words>
  <Characters>2439</Characters>
  <Lines>20</Lines>
  <Paragraphs>5</Paragraphs>
  <TotalTime>3</TotalTime>
  <ScaleCrop>false</ScaleCrop>
  <LinksUpToDate>false</LinksUpToDate>
  <CharactersWithSpaces>2541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2026-02-11T00:47:00Z</dcterms:created>
  <dc:creator>H JJ</dc:creator>
  <cp:lastModifiedBy>ZhengKH</cp:lastModifiedBy>
  <dcterms:modified xsi:type="dcterms:W3CDTF">2026-02-12T01:19:59Z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eyJoZGlkIjoiMjZkOGRmNDliNzhiMTkwYmM3Mjg2ZmUwYzJiZjcyODYiLCJ1c2VySWQiOiIxMzI0MzA5ODEyIn0=</vt:lpwstr>
  </property>
  <property fmtid="{D5CDD505-2E9C-101B-9397-08002B2CF9AE}" pid="3" name="KSOProductBuildVer">
    <vt:lpwstr>2052-12.1.0.25225</vt:lpwstr>
  </property>
  <property fmtid="{D5CDD505-2E9C-101B-9397-08002B2CF9AE}" pid="4" name="ICV">
    <vt:lpwstr>227C756590EB4906B819266711768850_13</vt:lpwstr>
  </property>
</Properties>
</file>