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C0B00">
      <w:pPr>
        <w:widowControl/>
        <w:spacing w:line="618" w:lineRule="exact"/>
        <w:ind w:firstLine="0" w:firstLineChars="0"/>
        <w:jc w:val="left"/>
        <w:outlineLvl w:val="9"/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>附件</w:t>
      </w:r>
    </w:p>
    <w:p w14:paraId="74B15A8B">
      <w:pPr>
        <w:widowControl/>
        <w:spacing w:line="618" w:lineRule="exact"/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  <w:lang w:bidi="ar"/>
        </w:rPr>
      </w:pPr>
    </w:p>
    <w:p w14:paraId="180DF6DD">
      <w:pPr>
        <w:widowControl/>
        <w:spacing w:line="590" w:lineRule="exact"/>
        <w:jc w:val="center"/>
        <w:rPr>
          <w:rFonts w:hint="default" w:eastAsia="方正小标宋简体" w:cs="Times New Roman"/>
          <w:sz w:val="44"/>
          <w:szCs w:val="44"/>
          <w:lang w:val="en-US" w:eastAsia="zh-CN"/>
        </w:rPr>
      </w:pPr>
      <w:bookmarkStart w:id="2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大型活动减污降碳协同增效推荐</w:t>
      </w:r>
      <w:r>
        <w:rPr>
          <w:rFonts w:hint="default" w:eastAsia="方正小标宋简体" w:cs="Times New Roman"/>
          <w:sz w:val="44"/>
          <w:szCs w:val="44"/>
          <w:lang w:val="en-US" w:eastAsia="zh-CN"/>
        </w:rPr>
        <w:t>关注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指标</w:t>
      </w:r>
    </w:p>
    <w:bookmarkEnd w:id="2"/>
    <w:p w14:paraId="44FFF995">
      <w:pPr>
        <w:widowControl/>
        <w:spacing w:line="600" w:lineRule="exact"/>
        <w:jc w:val="center"/>
        <w:rPr>
          <w:rFonts w:hint="default" w:eastAsia="方正小标宋简体" w:cs="Times New Roman"/>
          <w:sz w:val="44"/>
          <w:szCs w:val="44"/>
          <w:lang w:val="en-US" w:eastAsia="zh-CN"/>
        </w:rPr>
      </w:pPr>
    </w:p>
    <w:tbl>
      <w:tblPr>
        <w:tblStyle w:val="6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548"/>
        <w:gridCol w:w="2360"/>
        <w:gridCol w:w="4238"/>
        <w:gridCol w:w="1353"/>
      </w:tblGrid>
      <w:tr w14:paraId="7C7F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tblHeader/>
          <w:jc w:val="center"/>
        </w:trPr>
        <w:tc>
          <w:tcPr>
            <w:tcW w:w="1301" w:type="dxa"/>
            <w:noWrap w:val="0"/>
            <w:vAlign w:val="center"/>
          </w:tcPr>
          <w:p w14:paraId="10FC49D6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评价</w:t>
            </w:r>
          </w:p>
          <w:p w14:paraId="49D41C26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548" w:type="dxa"/>
            <w:noWrap w:val="0"/>
            <w:vAlign w:val="center"/>
          </w:tcPr>
          <w:p w14:paraId="41DEE7AD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360" w:type="dxa"/>
            <w:noWrap w:val="0"/>
            <w:vAlign w:val="center"/>
          </w:tcPr>
          <w:p w14:paraId="51D840EC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推荐关注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4238" w:type="dxa"/>
            <w:noWrap w:val="0"/>
            <w:vAlign w:val="center"/>
          </w:tcPr>
          <w:p w14:paraId="4EE71042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解释说明</w:t>
            </w:r>
          </w:p>
        </w:tc>
        <w:tc>
          <w:tcPr>
            <w:tcW w:w="1353" w:type="dxa"/>
            <w:noWrap w:val="0"/>
            <w:vAlign w:val="center"/>
          </w:tcPr>
          <w:p w14:paraId="7EECC33F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指标属性</w:t>
            </w:r>
          </w:p>
        </w:tc>
      </w:tr>
      <w:tr w14:paraId="5069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01" w:type="dxa"/>
            <w:vMerge w:val="restart"/>
            <w:noWrap w:val="0"/>
            <w:vAlign w:val="center"/>
          </w:tcPr>
          <w:p w14:paraId="59235ACD">
            <w:pPr>
              <w:widowControl/>
              <w:spacing w:afterLines="0" w:line="360" w:lineRule="exact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场馆</w:t>
            </w:r>
          </w:p>
          <w:p w14:paraId="3F0F3D70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设施</w:t>
            </w:r>
          </w:p>
        </w:tc>
        <w:tc>
          <w:tcPr>
            <w:tcW w:w="548" w:type="dxa"/>
            <w:noWrap w:val="0"/>
            <w:vAlign w:val="center"/>
          </w:tcPr>
          <w:p w14:paraId="3F4F314A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37E0F5E5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既有场馆占比</w:t>
            </w:r>
          </w:p>
        </w:tc>
        <w:tc>
          <w:tcPr>
            <w:tcW w:w="4238" w:type="dxa"/>
            <w:noWrap w:val="0"/>
            <w:vAlign w:val="center"/>
          </w:tcPr>
          <w:p w14:paraId="28A02B3E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既有场馆占总活动场馆的比例</w:t>
            </w:r>
          </w:p>
        </w:tc>
        <w:tc>
          <w:tcPr>
            <w:tcW w:w="1353" w:type="dxa"/>
            <w:noWrap w:val="0"/>
            <w:vAlign w:val="center"/>
          </w:tcPr>
          <w:p w14:paraId="646675BB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076F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41FA921E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8" w:type="dxa"/>
            <w:noWrap w:val="0"/>
            <w:vAlign w:val="center"/>
          </w:tcPr>
          <w:p w14:paraId="041CAF79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27066B58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绿色建筑场馆占比</w:t>
            </w:r>
          </w:p>
        </w:tc>
        <w:tc>
          <w:tcPr>
            <w:tcW w:w="4238" w:type="dxa"/>
            <w:noWrap w:val="0"/>
            <w:vAlign w:val="center"/>
          </w:tcPr>
          <w:p w14:paraId="5DB07F7E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  <w:t>活动场馆中达到绿色建筑二星级标准及以上的场馆，或获得零碳建筑、近零碳建筑、近零能耗建筑的比</w:t>
            </w:r>
            <w:bookmarkStart w:id="0" w:name="FunCunProofread47231"/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 w:color="FFFFFF"/>
                <w:shd w:val="clear" w:color="auto" w:fill="auto"/>
                <w:lang w:val="en-US" w:eastAsia="zh-CN"/>
              </w:rPr>
              <w:t>例</w:t>
            </w:r>
            <w:bookmarkEnd w:id="0"/>
          </w:p>
        </w:tc>
        <w:tc>
          <w:tcPr>
            <w:tcW w:w="1353" w:type="dxa"/>
            <w:noWrap w:val="0"/>
            <w:vAlign w:val="center"/>
          </w:tcPr>
          <w:p w14:paraId="37EFF57D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5A0C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02E137C2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8" w:type="dxa"/>
            <w:noWrap w:val="0"/>
            <w:vAlign w:val="center"/>
          </w:tcPr>
          <w:p w14:paraId="41770CCD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60C7B089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新建场馆中装配式</w:t>
            </w:r>
          </w:p>
          <w:p w14:paraId="2C8DE9C5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建筑占比</w:t>
            </w:r>
          </w:p>
        </w:tc>
        <w:tc>
          <w:tcPr>
            <w:tcW w:w="4238" w:type="dxa"/>
            <w:noWrap w:val="0"/>
            <w:vAlign w:val="center"/>
          </w:tcPr>
          <w:p w14:paraId="7CD92404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新建活动场馆中装配式建筑的比例</w:t>
            </w:r>
          </w:p>
        </w:tc>
        <w:tc>
          <w:tcPr>
            <w:tcW w:w="1353" w:type="dxa"/>
            <w:noWrap w:val="0"/>
            <w:vAlign w:val="center"/>
          </w:tcPr>
          <w:p w14:paraId="348A6503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1115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0CCE0294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8" w:type="dxa"/>
            <w:noWrap w:val="0"/>
            <w:vAlign w:val="center"/>
          </w:tcPr>
          <w:p w14:paraId="30EE7164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37D246E3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新建场馆中绿色</w:t>
            </w:r>
          </w:p>
          <w:p w14:paraId="64BC8C31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建材、环保材料使用</w:t>
            </w:r>
          </w:p>
          <w:p w14:paraId="63BAC3C8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4238" w:type="dxa"/>
            <w:noWrap w:val="0"/>
            <w:vAlign w:val="center"/>
          </w:tcPr>
          <w:p w14:paraId="4DA2E4D3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353" w:type="dxa"/>
            <w:noWrap w:val="0"/>
            <w:vAlign w:val="center"/>
          </w:tcPr>
          <w:p w14:paraId="5DF7FE14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0FB1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7B74B827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8" w:type="dxa"/>
            <w:noWrap w:val="0"/>
            <w:vAlign w:val="center"/>
          </w:tcPr>
          <w:p w14:paraId="07BDE234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2CA90A44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临时设施拆除、复用情况</w:t>
            </w:r>
          </w:p>
        </w:tc>
        <w:tc>
          <w:tcPr>
            <w:tcW w:w="4238" w:type="dxa"/>
            <w:noWrap w:val="0"/>
            <w:vAlign w:val="center"/>
          </w:tcPr>
          <w:p w14:paraId="10FB098C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353" w:type="dxa"/>
            <w:noWrap w:val="0"/>
            <w:vAlign w:val="center"/>
          </w:tcPr>
          <w:p w14:paraId="5BC7B9F1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2854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restart"/>
            <w:noWrap w:val="0"/>
            <w:vAlign w:val="center"/>
          </w:tcPr>
          <w:p w14:paraId="5323ED1D">
            <w:pPr>
              <w:pStyle w:val="3"/>
              <w:numPr>
                <w:ilvl w:val="0"/>
                <w:numId w:val="0"/>
              </w:numPr>
              <w:tabs>
                <w:tab w:val="clear" w:pos="0"/>
              </w:tabs>
              <w:spacing w:afterLines="0" w:line="360" w:lineRule="exact"/>
              <w:jc w:val="center"/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物资</w:t>
            </w:r>
          </w:p>
          <w:p w14:paraId="3FB3D54A">
            <w:pPr>
              <w:pStyle w:val="3"/>
              <w:numPr>
                <w:ilvl w:val="0"/>
                <w:numId w:val="0"/>
              </w:numPr>
              <w:tabs>
                <w:tab w:val="clear" w:pos="0"/>
              </w:tabs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采购</w:t>
            </w:r>
          </w:p>
        </w:tc>
        <w:tc>
          <w:tcPr>
            <w:tcW w:w="548" w:type="dxa"/>
            <w:noWrap w:val="0"/>
            <w:vAlign w:val="center"/>
          </w:tcPr>
          <w:p w14:paraId="05E19820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42832059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绿色采购管理情况</w:t>
            </w:r>
          </w:p>
        </w:tc>
        <w:tc>
          <w:tcPr>
            <w:tcW w:w="4238" w:type="dxa"/>
            <w:noWrap w:val="0"/>
            <w:vAlign w:val="center"/>
          </w:tcPr>
          <w:p w14:paraId="10EA77FF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绿色采购管理制度制定、落实情况</w:t>
            </w:r>
          </w:p>
        </w:tc>
        <w:tc>
          <w:tcPr>
            <w:tcW w:w="1353" w:type="dxa"/>
            <w:noWrap w:val="0"/>
            <w:vAlign w:val="center"/>
          </w:tcPr>
          <w:p w14:paraId="018EB9CE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50FB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0EDFA5B5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548" w:type="dxa"/>
            <w:noWrap w:val="0"/>
            <w:vAlign w:val="center"/>
          </w:tcPr>
          <w:p w14:paraId="27DAC4CA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0C727B7A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大型办公设备</w:t>
            </w:r>
          </w:p>
          <w:p w14:paraId="1B50FF17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非直接采购占比</w:t>
            </w:r>
          </w:p>
        </w:tc>
        <w:tc>
          <w:tcPr>
            <w:tcW w:w="4238" w:type="dxa"/>
            <w:noWrap w:val="0"/>
            <w:vAlign w:val="center"/>
          </w:tcPr>
          <w:p w14:paraId="097C5CDE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通过租赁、借用等方式获得的计算机、打印机等大型办公设备的比例</w:t>
            </w:r>
          </w:p>
        </w:tc>
        <w:tc>
          <w:tcPr>
            <w:tcW w:w="1353" w:type="dxa"/>
            <w:noWrap w:val="0"/>
            <w:vAlign w:val="center"/>
          </w:tcPr>
          <w:p w14:paraId="21A13A90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2739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246829F8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548" w:type="dxa"/>
            <w:noWrap w:val="0"/>
            <w:vAlign w:val="center"/>
          </w:tcPr>
          <w:p w14:paraId="5D92A7C0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09D39095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绿色产品采购情况</w:t>
            </w:r>
          </w:p>
        </w:tc>
        <w:tc>
          <w:tcPr>
            <w:tcW w:w="4238" w:type="dxa"/>
            <w:noWrap w:val="0"/>
            <w:vAlign w:val="center"/>
          </w:tcPr>
          <w:p w14:paraId="2A0768D2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353" w:type="dxa"/>
            <w:noWrap w:val="0"/>
            <w:vAlign w:val="center"/>
          </w:tcPr>
          <w:p w14:paraId="242EDA14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4397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2B7A1164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548" w:type="dxa"/>
            <w:noWrap w:val="0"/>
            <w:vAlign w:val="center"/>
          </w:tcPr>
          <w:p w14:paraId="10232599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649ECB23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新采购非一次性设备复用情况</w:t>
            </w:r>
          </w:p>
        </w:tc>
        <w:tc>
          <w:tcPr>
            <w:tcW w:w="4238" w:type="dxa"/>
            <w:noWrap w:val="0"/>
            <w:vAlign w:val="center"/>
          </w:tcPr>
          <w:p w14:paraId="19AF7ED4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353" w:type="dxa"/>
            <w:noWrap w:val="0"/>
            <w:vAlign w:val="center"/>
          </w:tcPr>
          <w:p w14:paraId="19948F61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3418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301" w:type="dxa"/>
            <w:vMerge w:val="restart"/>
            <w:noWrap w:val="0"/>
            <w:vAlign w:val="center"/>
          </w:tcPr>
          <w:p w14:paraId="20410446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绿色</w:t>
            </w:r>
          </w:p>
          <w:p w14:paraId="72A4A11A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运营</w:t>
            </w:r>
          </w:p>
        </w:tc>
        <w:tc>
          <w:tcPr>
            <w:tcW w:w="548" w:type="dxa"/>
            <w:noWrap w:val="0"/>
            <w:vAlign w:val="center"/>
          </w:tcPr>
          <w:p w14:paraId="58FC55B7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599D00C2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  <w:t>绿色电力使用比例</w:t>
            </w:r>
          </w:p>
        </w:tc>
        <w:tc>
          <w:tcPr>
            <w:tcW w:w="4238" w:type="dxa"/>
            <w:noWrap w:val="0"/>
            <w:vAlign w:val="center"/>
          </w:tcPr>
          <w:p w14:paraId="6DBEE413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  <w:t>活动使用绿色电力在总电力中的比例</w:t>
            </w:r>
          </w:p>
        </w:tc>
        <w:tc>
          <w:tcPr>
            <w:tcW w:w="1353" w:type="dxa"/>
            <w:noWrap w:val="0"/>
            <w:vAlign w:val="center"/>
          </w:tcPr>
          <w:p w14:paraId="58CAE743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3FE9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4E58CEA0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8" w:type="dxa"/>
            <w:noWrap w:val="0"/>
            <w:vAlign w:val="center"/>
          </w:tcPr>
          <w:p w14:paraId="7B883B7C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486BFE69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  <w:t>电子门票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  <w:t>推广情况</w:t>
            </w:r>
          </w:p>
        </w:tc>
        <w:tc>
          <w:tcPr>
            <w:tcW w:w="4238" w:type="dxa"/>
            <w:noWrap w:val="0"/>
            <w:vAlign w:val="center"/>
          </w:tcPr>
          <w:p w14:paraId="586957C8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  <w:t>/</w:t>
            </w:r>
          </w:p>
        </w:tc>
        <w:tc>
          <w:tcPr>
            <w:tcW w:w="1353" w:type="dxa"/>
            <w:noWrap w:val="0"/>
            <w:vAlign w:val="center"/>
          </w:tcPr>
          <w:p w14:paraId="162DC5B7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49D4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55600334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548" w:type="dxa"/>
            <w:noWrap w:val="0"/>
            <w:vAlign w:val="center"/>
          </w:tcPr>
          <w:p w14:paraId="7A65F4CB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07DAB6EE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  <w:t>新能源车辆占比</w:t>
            </w:r>
          </w:p>
        </w:tc>
        <w:tc>
          <w:tcPr>
            <w:tcW w:w="4238" w:type="dxa"/>
            <w:noWrap w:val="0"/>
            <w:vAlign w:val="center"/>
          </w:tcPr>
          <w:p w14:paraId="29EAD883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  <w:t>活动官方运输、接待用车中新能源车辆</w:t>
            </w:r>
          </w:p>
          <w:p w14:paraId="24F1CFBD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  <w:t>比例</w:t>
            </w:r>
          </w:p>
        </w:tc>
        <w:tc>
          <w:tcPr>
            <w:tcW w:w="1353" w:type="dxa"/>
            <w:noWrap w:val="0"/>
            <w:vAlign w:val="center"/>
          </w:tcPr>
          <w:p w14:paraId="3719F0AB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40AA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35859B5D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548" w:type="dxa"/>
            <w:noWrap w:val="0"/>
            <w:vAlign w:val="center"/>
          </w:tcPr>
          <w:p w14:paraId="414AF3BB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3433F3DC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绿色酒店占比</w:t>
            </w:r>
          </w:p>
        </w:tc>
        <w:tc>
          <w:tcPr>
            <w:tcW w:w="4238" w:type="dxa"/>
            <w:noWrap w:val="0"/>
            <w:vAlign w:val="center"/>
          </w:tcPr>
          <w:p w14:paraId="037968EB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官方接待酒店中，拥有绿色旅游饭店、</w:t>
            </w:r>
          </w:p>
          <w:p w14:paraId="63883964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零碳酒店等称号的酒店比</w:t>
            </w:r>
            <w:bookmarkStart w:id="1" w:name="FunCunProofread50841"/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u w:val="none" w:color="FFFFFF"/>
                <w:shd w:val="clear" w:color="auto" w:fill="auto"/>
                <w:lang w:val="en-US" w:eastAsia="zh-CN" w:bidi="ar"/>
              </w:rPr>
              <w:t>例</w:t>
            </w:r>
            <w:bookmarkEnd w:id="1"/>
          </w:p>
        </w:tc>
        <w:tc>
          <w:tcPr>
            <w:tcW w:w="1353" w:type="dxa"/>
            <w:noWrap w:val="0"/>
            <w:vAlign w:val="center"/>
          </w:tcPr>
          <w:p w14:paraId="43639E09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1738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1CB7B666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548" w:type="dxa"/>
            <w:noWrap w:val="0"/>
            <w:vAlign w:val="center"/>
          </w:tcPr>
          <w:p w14:paraId="100638C6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5E09F500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绿色餐饮推广情况</w:t>
            </w:r>
          </w:p>
        </w:tc>
        <w:tc>
          <w:tcPr>
            <w:tcW w:w="4238" w:type="dxa"/>
            <w:noWrap w:val="0"/>
            <w:vAlign w:val="center"/>
          </w:tcPr>
          <w:p w14:paraId="32CB2EAA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1.官方餐饮服务绿色餐饮管理制度制定、实施情况；</w:t>
            </w:r>
          </w:p>
          <w:p w14:paraId="5DBD9ADD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2.官方指定餐饮饭店实施GB/T 40042等绿色餐饮规定情况</w:t>
            </w:r>
          </w:p>
        </w:tc>
        <w:tc>
          <w:tcPr>
            <w:tcW w:w="1353" w:type="dxa"/>
            <w:noWrap w:val="0"/>
            <w:vAlign w:val="center"/>
          </w:tcPr>
          <w:p w14:paraId="57FD4E2A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1DB9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5A36331A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548" w:type="dxa"/>
            <w:noWrap w:val="0"/>
            <w:vAlign w:val="center"/>
          </w:tcPr>
          <w:p w14:paraId="531E71C0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111CB0B6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绿色出行情况</w:t>
            </w:r>
          </w:p>
        </w:tc>
        <w:tc>
          <w:tcPr>
            <w:tcW w:w="4238" w:type="dxa"/>
            <w:noWrap w:val="0"/>
            <w:vAlign w:val="center"/>
          </w:tcPr>
          <w:p w14:paraId="13D7AC1B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活动参与人员通过公共交通出行的情况（可通过调研获得）</w:t>
            </w:r>
          </w:p>
        </w:tc>
        <w:tc>
          <w:tcPr>
            <w:tcW w:w="1353" w:type="dxa"/>
            <w:noWrap w:val="0"/>
            <w:vAlign w:val="center"/>
          </w:tcPr>
          <w:p w14:paraId="77B2F599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13F0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restart"/>
            <w:noWrap w:val="0"/>
            <w:vAlign w:val="center"/>
          </w:tcPr>
          <w:p w14:paraId="509116B2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44"/>
                <w:sz w:val="24"/>
                <w:szCs w:val="24"/>
                <w:lang w:val="en-US" w:eastAsia="zh-CN"/>
              </w:rPr>
              <w:t>环境</w:t>
            </w:r>
          </w:p>
          <w:p w14:paraId="6474CA12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kern w:val="44"/>
                <w:sz w:val="24"/>
                <w:szCs w:val="24"/>
                <w:lang w:val="en-US" w:eastAsia="zh-CN"/>
              </w:rPr>
              <w:t>保护</w:t>
            </w:r>
          </w:p>
        </w:tc>
        <w:tc>
          <w:tcPr>
            <w:tcW w:w="548" w:type="dxa"/>
            <w:noWrap w:val="0"/>
            <w:vAlign w:val="center"/>
          </w:tcPr>
          <w:p w14:paraId="71EFC700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311BF73E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水资源循环利用</w:t>
            </w:r>
          </w:p>
          <w:p w14:paraId="1F73904F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4238" w:type="dxa"/>
            <w:noWrap w:val="0"/>
            <w:vAlign w:val="center"/>
          </w:tcPr>
          <w:p w14:paraId="59BCBD49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场馆设施雨水收集、中水回用情况</w:t>
            </w:r>
          </w:p>
        </w:tc>
        <w:tc>
          <w:tcPr>
            <w:tcW w:w="1353" w:type="dxa"/>
            <w:noWrap w:val="0"/>
            <w:vAlign w:val="center"/>
          </w:tcPr>
          <w:p w14:paraId="6BA2BAFF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4117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62E90CF1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8" w:type="dxa"/>
            <w:noWrap w:val="0"/>
            <w:vAlign w:val="center"/>
          </w:tcPr>
          <w:p w14:paraId="46690480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4B3B5DDC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生活垃圾分类收集、清运处置情况</w:t>
            </w:r>
          </w:p>
        </w:tc>
        <w:tc>
          <w:tcPr>
            <w:tcW w:w="4238" w:type="dxa"/>
            <w:noWrap w:val="0"/>
            <w:vAlign w:val="center"/>
          </w:tcPr>
          <w:p w14:paraId="5AF08ED6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活动期间生活垃圾分类收集、清运处置</w:t>
            </w:r>
          </w:p>
          <w:p w14:paraId="1C715E8A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1353" w:type="dxa"/>
            <w:noWrap w:val="0"/>
            <w:vAlign w:val="center"/>
          </w:tcPr>
          <w:p w14:paraId="09712A66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652F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369FA077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8" w:type="dxa"/>
            <w:noWrap w:val="0"/>
            <w:vAlign w:val="center"/>
          </w:tcPr>
          <w:p w14:paraId="3789745D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4B2BB8C4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室内环境空气质量</w:t>
            </w:r>
          </w:p>
          <w:p w14:paraId="1340A3DA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达标情况</w:t>
            </w:r>
          </w:p>
        </w:tc>
        <w:tc>
          <w:tcPr>
            <w:tcW w:w="4238" w:type="dxa"/>
            <w:noWrap w:val="0"/>
            <w:vAlign w:val="center"/>
          </w:tcPr>
          <w:p w14:paraId="25542BD2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353" w:type="dxa"/>
            <w:noWrap w:val="0"/>
            <w:vAlign w:val="center"/>
          </w:tcPr>
          <w:p w14:paraId="67D3E392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68FD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6D386347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8" w:type="dxa"/>
            <w:noWrap w:val="0"/>
            <w:vAlign w:val="center"/>
          </w:tcPr>
          <w:p w14:paraId="24288EC9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70CE6861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环境事故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4238" w:type="dxa"/>
            <w:noWrap w:val="0"/>
            <w:vAlign w:val="center"/>
          </w:tcPr>
          <w:p w14:paraId="0BF1D214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活动期间是否因活动引发环境污染事件</w:t>
            </w:r>
          </w:p>
        </w:tc>
        <w:tc>
          <w:tcPr>
            <w:tcW w:w="1353" w:type="dxa"/>
            <w:noWrap w:val="0"/>
            <w:vAlign w:val="center"/>
          </w:tcPr>
          <w:p w14:paraId="5A94B47A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逆向指标</w:t>
            </w:r>
          </w:p>
        </w:tc>
      </w:tr>
      <w:tr w14:paraId="199D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4D96040B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8" w:type="dxa"/>
            <w:noWrap w:val="0"/>
            <w:vAlign w:val="center"/>
          </w:tcPr>
          <w:p w14:paraId="1E2F96F9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07638EAF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环境投诉情况</w:t>
            </w:r>
          </w:p>
        </w:tc>
        <w:tc>
          <w:tcPr>
            <w:tcW w:w="4238" w:type="dxa"/>
            <w:noWrap w:val="0"/>
            <w:vAlign w:val="center"/>
          </w:tcPr>
          <w:p w14:paraId="29BED365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活动期间周边居民对活动噪声等环境</w:t>
            </w:r>
          </w:p>
          <w:p w14:paraId="0A5BD9E9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问题的投诉情况</w:t>
            </w:r>
          </w:p>
        </w:tc>
        <w:tc>
          <w:tcPr>
            <w:tcW w:w="1353" w:type="dxa"/>
            <w:noWrap w:val="0"/>
            <w:vAlign w:val="center"/>
          </w:tcPr>
          <w:p w14:paraId="2605BC39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逆向指标</w:t>
            </w:r>
          </w:p>
        </w:tc>
      </w:tr>
      <w:tr w14:paraId="162E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restart"/>
            <w:noWrap w:val="0"/>
            <w:vAlign w:val="center"/>
          </w:tcPr>
          <w:p w14:paraId="2F4AB488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碳普惠及碳中和</w:t>
            </w:r>
          </w:p>
        </w:tc>
        <w:tc>
          <w:tcPr>
            <w:tcW w:w="548" w:type="dxa"/>
            <w:noWrap w:val="0"/>
            <w:vAlign w:val="center"/>
          </w:tcPr>
          <w:p w14:paraId="7C7AC842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43E7D8C2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碳中和情况</w:t>
            </w:r>
          </w:p>
        </w:tc>
        <w:tc>
          <w:tcPr>
            <w:tcW w:w="4238" w:type="dxa"/>
            <w:noWrap w:val="0"/>
            <w:vAlign w:val="center"/>
          </w:tcPr>
          <w:p w14:paraId="4D5E6484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活动是否实施碳中和</w:t>
            </w:r>
          </w:p>
        </w:tc>
        <w:tc>
          <w:tcPr>
            <w:tcW w:w="1353" w:type="dxa"/>
            <w:noWrap w:val="0"/>
            <w:vAlign w:val="center"/>
          </w:tcPr>
          <w:p w14:paraId="22A941DF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  <w:tr w14:paraId="40C6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 w14:paraId="02604568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8" w:type="dxa"/>
            <w:noWrap w:val="0"/>
            <w:vAlign w:val="center"/>
          </w:tcPr>
          <w:p w14:paraId="144CE584">
            <w:pPr>
              <w:widowControl/>
              <w:numPr>
                <w:ilvl w:val="0"/>
                <w:numId w:val="2"/>
              </w:numPr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373CDEA6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碳普惠宣传推广</w:t>
            </w:r>
          </w:p>
          <w:p w14:paraId="59F4268F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4238" w:type="dxa"/>
            <w:noWrap w:val="0"/>
            <w:vAlign w:val="center"/>
          </w:tcPr>
          <w:p w14:paraId="518F823C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活动配套开展碳普惠等绿色低碳宣传</w:t>
            </w:r>
          </w:p>
          <w:p w14:paraId="40359090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活动情况</w:t>
            </w:r>
          </w:p>
        </w:tc>
        <w:tc>
          <w:tcPr>
            <w:tcW w:w="1353" w:type="dxa"/>
            <w:noWrap w:val="0"/>
            <w:vAlign w:val="center"/>
          </w:tcPr>
          <w:p w14:paraId="01497CD3">
            <w:pPr>
              <w:widowControl/>
              <w:spacing w:afterLines="0"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  <w:lang w:val="en-US" w:eastAsia="zh-CN" w:bidi="ar"/>
              </w:rPr>
              <w:t>正向指标</w:t>
            </w:r>
          </w:p>
        </w:tc>
      </w:tr>
    </w:tbl>
    <w:p w14:paraId="0AA908AB">
      <w:pPr>
        <w:rPr>
          <w:rFonts w:hint="default" w:ascii="Times New Roman" w:hAnsi="Times New Roman" w:eastAsia="楷体_GB2312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lang w:val="en-US" w:eastAsia="zh-CN"/>
        </w:rPr>
        <w:t>注：</w:t>
      </w:r>
    </w:p>
    <w:p w14:paraId="3DCF6674">
      <w:pPr>
        <w:numPr>
          <w:ilvl w:val="0"/>
          <w:numId w:val="3"/>
        </w:numPr>
        <w:rPr>
          <w:rFonts w:hint="default" w:ascii="Times New Roman" w:hAnsi="Times New Roman" w:eastAsia="楷体_GB2312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lang w:val="en-US" w:eastAsia="zh-CN"/>
        </w:rPr>
        <w:t>正向指标：该指标</w:t>
      </w:r>
      <w:r>
        <w:rPr>
          <w:rFonts w:hint="default" w:ascii="Times New Roman" w:hAnsi="Times New Roman" w:eastAsia="楷体_GB2312" w:cs="Times New Roman"/>
        </w:rPr>
        <w:t>与大型活动减污降碳协同增效程度呈正相关，数值越高</w:t>
      </w:r>
      <w:r>
        <w:rPr>
          <w:rFonts w:hint="default" w:ascii="Times New Roman" w:hAnsi="Times New Roman" w:eastAsia="楷体_GB2312" w:cs="Times New Roman"/>
          <w:lang w:eastAsia="zh-CN"/>
        </w:rPr>
        <w:t>（</w:t>
      </w:r>
      <w:r>
        <w:rPr>
          <w:rFonts w:hint="default" w:ascii="Times New Roman" w:hAnsi="Times New Roman" w:eastAsia="楷体_GB2312" w:cs="Times New Roman"/>
          <w:lang w:val="en-US" w:eastAsia="zh-CN"/>
        </w:rPr>
        <w:t>或完成情况越好</w:t>
      </w:r>
      <w:r>
        <w:rPr>
          <w:rFonts w:hint="default" w:ascii="Times New Roman" w:hAnsi="Times New Roman" w:eastAsia="楷体_GB2312" w:cs="Times New Roman"/>
          <w:lang w:eastAsia="zh-CN"/>
        </w:rPr>
        <w:t>）</w:t>
      </w:r>
      <w:r>
        <w:rPr>
          <w:rFonts w:hint="default" w:ascii="Times New Roman" w:hAnsi="Times New Roman" w:eastAsia="楷体_GB2312" w:cs="Times New Roman"/>
        </w:rPr>
        <w:t>，协同增效程度越高。</w:t>
      </w:r>
    </w:p>
    <w:p w14:paraId="60F536E9">
      <w:pPr>
        <w:numPr>
          <w:ilvl w:val="0"/>
          <w:numId w:val="3"/>
        </w:numPr>
        <w:rPr>
          <w:rFonts w:hint="default" w:ascii="Times New Roman" w:hAnsi="Times New Roman" w:eastAsia="楷体_GB2312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lang w:eastAsia="zh-CN"/>
        </w:rPr>
        <w:t>逆向指标：</w:t>
      </w:r>
      <w:r>
        <w:rPr>
          <w:rFonts w:hint="default" w:ascii="Times New Roman" w:hAnsi="Times New Roman" w:eastAsia="楷体_GB2312" w:cs="Times New Roman"/>
          <w:lang w:val="en-US" w:eastAsia="zh-CN"/>
        </w:rPr>
        <w:t>该指标</w:t>
      </w:r>
      <w:r>
        <w:rPr>
          <w:rFonts w:hint="default" w:ascii="Times New Roman" w:hAnsi="Times New Roman" w:eastAsia="楷体_GB2312" w:cs="Times New Roman"/>
        </w:rPr>
        <w:t>与大型活动减污降碳协同增效程度呈负相关，数值越低（或发生</w:t>
      </w:r>
      <w:r>
        <w:rPr>
          <w:rFonts w:hint="default" w:ascii="Times New Roman" w:hAnsi="Times New Roman" w:eastAsia="楷体_GB2312" w:cs="Times New Roman"/>
          <w:lang w:val="en-US" w:eastAsia="zh-CN"/>
        </w:rPr>
        <w:t>频次</w:t>
      </w:r>
      <w:r>
        <w:rPr>
          <w:rFonts w:hint="default" w:ascii="Times New Roman" w:hAnsi="Times New Roman" w:eastAsia="楷体_GB2312" w:cs="Times New Roman"/>
        </w:rPr>
        <w:t>越少），协同增效程度越高。</w:t>
      </w:r>
    </w:p>
    <w:p w14:paraId="4531DF7C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</w:rPr>
      </w:pPr>
    </w:p>
    <w:p w14:paraId="52489E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1534A"/>
    <w:multiLevelType w:val="singleLevel"/>
    <w:tmpl w:val="809153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E04FCB7"/>
    <w:multiLevelType w:val="multilevel"/>
    <w:tmpl w:val="9E04FCB7"/>
    <w:lvl w:ilvl="0" w:tentative="0">
      <w:start w:val="1"/>
      <w:numFmt w:val="decimal"/>
      <w:pStyle w:val="3"/>
      <w:lvlText w:val="%1"/>
      <w:lvlJc w:val="left"/>
      <w:pPr>
        <w:tabs>
          <w:tab w:val="left" w:pos="420"/>
        </w:tabs>
        <w:ind w:left="420" w:hanging="420"/>
      </w:pPr>
      <w:rPr>
        <w:rFonts w:hint="default" w:ascii="宋体" w:hAnsi="宋体" w:eastAsia="宋体"/>
        <w:b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default" w:ascii="宋体" w:hAnsi="宋体" w:eastAsia="宋体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202"/>
        </w:tabs>
        <w:ind w:left="5102" w:hanging="1700"/>
      </w:pPr>
      <w:rPr>
        <w:rFonts w:hint="eastAsia"/>
      </w:rPr>
    </w:lvl>
  </w:abstractNum>
  <w:abstractNum w:abstractNumId="2">
    <w:nsid w:val="1290481E"/>
    <w:multiLevelType w:val="singleLevel"/>
    <w:tmpl w:val="1290481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739AE"/>
    <w:rsid w:val="50B7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  <w:tab w:val="left" w:pos="425"/>
        <w:tab w:val="clear" w:pos="420"/>
      </w:tabs>
      <w:spacing w:line="360" w:lineRule="auto"/>
      <w:outlineLvl w:val="0"/>
    </w:pPr>
    <w:rPr>
      <w:rFonts w:ascii="Times New Roman" w:hAnsi="Times New Roman" w:eastAsia="黑体" w:cs="Times New Roman"/>
      <w:b/>
      <w:kern w:val="44"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suppressAutoHyphens/>
      <w:ind w:left="210"/>
    </w:pPr>
    <w:rPr>
      <w:rFonts w:ascii="Times New Roman" w:hAnsi="Times New Roman" w:eastAsia="宋体" w:cs="Times New Roman"/>
      <w:smallCaps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2025-10-14T07:56:00Z</dcterms:created>
  <dc:creator>Miss Mayට</dc:creator>
  <cp:lastModifiedBy>Miss Mayට</cp:lastModifiedBy>
  <dcterms:modified xsi:type="dcterms:W3CDTF">2025-10-14T07:56:27Z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DD2270E0CBA0422AB9B1ADB5084075DA_11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