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lang w:eastAsia="zh-CN"/>
        </w:rPr>
      </w:pPr>
      <w:bookmarkStart w:id="0" w:name="_Toc435514846"/>
      <w:r>
        <w:rPr>
          <w:rFonts w:hint="eastAsia" w:ascii="黑体" w:hAnsi="黑体" w:eastAsia="黑体" w:cs="黑体"/>
          <w:lang w:eastAsia="zh-CN"/>
        </w:rPr>
        <w:t>附件：</w:t>
      </w:r>
    </w:p>
    <w:p w14:paraId="3E36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黑体" w:hAnsi="黑体" w:eastAsia="黑体" w:cs="黑体"/>
          <w:lang w:eastAsia="zh-CN"/>
        </w:rPr>
      </w:pPr>
    </w:p>
    <w:p w14:paraId="4174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 w:bidi="ar-SA"/>
        </w:rPr>
      </w:pPr>
      <w:bookmarkStart w:id="2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广州市生态环境局白云分局2025年—2026年生态环境保护社会资源整合项目采购综合评分表</w:t>
      </w:r>
      <w:bookmarkEnd w:id="2"/>
    </w:p>
    <w:tbl>
      <w:tblPr>
        <w:tblStyle w:val="3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31"/>
        <w:gridCol w:w="5457"/>
        <w:gridCol w:w="721"/>
        <w:gridCol w:w="699"/>
      </w:tblGrid>
      <w:tr w14:paraId="7E1B6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358" w:type="pct"/>
            <w:noWrap w:val="0"/>
            <w:vAlign w:val="center"/>
          </w:tcPr>
          <w:p w14:paraId="206B33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605" w:type="pct"/>
            <w:noWrap w:val="0"/>
            <w:vAlign w:val="center"/>
          </w:tcPr>
          <w:p w14:paraId="656CAE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评审因素</w:t>
            </w:r>
          </w:p>
        </w:tc>
        <w:tc>
          <w:tcPr>
            <w:tcW w:w="3203" w:type="pct"/>
            <w:noWrap w:val="0"/>
            <w:vAlign w:val="center"/>
          </w:tcPr>
          <w:p w14:paraId="28B18F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评分细则</w:t>
            </w:r>
          </w:p>
        </w:tc>
        <w:tc>
          <w:tcPr>
            <w:tcW w:w="423" w:type="pct"/>
            <w:noWrap w:val="0"/>
            <w:vAlign w:val="center"/>
          </w:tcPr>
          <w:p w14:paraId="556F63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分值</w:t>
            </w:r>
          </w:p>
          <w:p w14:paraId="185001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（分）</w:t>
            </w:r>
          </w:p>
        </w:tc>
        <w:tc>
          <w:tcPr>
            <w:tcW w:w="409" w:type="pct"/>
            <w:noWrap w:val="0"/>
            <w:vAlign w:val="center"/>
          </w:tcPr>
          <w:p w14:paraId="22E88D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权重</w:t>
            </w:r>
          </w:p>
          <w:p w14:paraId="16DA6B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（%）</w:t>
            </w:r>
          </w:p>
        </w:tc>
      </w:tr>
      <w:tr w14:paraId="3378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58" w:type="pct"/>
            <w:noWrap w:val="0"/>
            <w:vAlign w:val="center"/>
          </w:tcPr>
          <w:p w14:paraId="390191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一</w:t>
            </w:r>
          </w:p>
        </w:tc>
        <w:tc>
          <w:tcPr>
            <w:tcW w:w="4641" w:type="pct"/>
            <w:gridSpan w:val="4"/>
            <w:noWrap w:val="0"/>
            <w:vAlign w:val="center"/>
          </w:tcPr>
          <w:p w14:paraId="0631A5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技术部分（合计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分）</w:t>
            </w:r>
          </w:p>
        </w:tc>
      </w:tr>
      <w:tr w14:paraId="76D12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8" w:type="pct"/>
            <w:noWrap w:val="0"/>
            <w:vAlign w:val="center"/>
          </w:tcPr>
          <w:p w14:paraId="29141E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1" w:name="_Hlk29364836"/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605" w:type="pct"/>
            <w:noWrap w:val="0"/>
            <w:vAlign w:val="center"/>
          </w:tcPr>
          <w:p w14:paraId="0E4AE9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对项目需求内容的理解</w:t>
            </w:r>
          </w:p>
        </w:tc>
        <w:tc>
          <w:tcPr>
            <w:tcW w:w="3203" w:type="pct"/>
            <w:noWrap w:val="0"/>
            <w:vAlign w:val="center"/>
          </w:tcPr>
          <w:p w14:paraId="1DE9AC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根据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color w:val="auto"/>
                <w:sz w:val="21"/>
                <w:szCs w:val="21"/>
                <w:highlight w:val="none"/>
              </w:rPr>
              <w:t>对项目需求内容的理解进行评审（包括对项目服务内容的理解、对项目所需要实现目标的理解）： 1.能准确理解本项目服务内容以及所需实现的目标，全面分析自身在实现项目目标上所具备的优势，得1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color w:val="auto"/>
                <w:sz w:val="21"/>
                <w:szCs w:val="21"/>
                <w:highlight w:val="none"/>
              </w:rPr>
              <w:t>分。 2.能比较准确地理解本项目服务内容以及所需实现的目标，比较全面地分析自身在实现项目目标上所具备的优势，得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color w:val="auto"/>
                <w:sz w:val="21"/>
                <w:szCs w:val="21"/>
                <w:highlight w:val="none"/>
              </w:rPr>
              <w:t>分。 3.对本项目服务内容以及所需实现的目标理解不够准确，分析自身在实现本项目目标上所具备的优势不够全面，得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分。 4.能提供对项目需求内容的理解，但是对本项目服务内容以及所需实现的目标理解偏差大，不能分析自身在实现本项目目标上所具备的优势，得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分。 5.未提供或其它情况不得分。</w:t>
            </w:r>
          </w:p>
        </w:tc>
        <w:tc>
          <w:tcPr>
            <w:tcW w:w="423" w:type="pct"/>
            <w:noWrap w:val="0"/>
            <w:vAlign w:val="center"/>
          </w:tcPr>
          <w:p w14:paraId="5DEB2E0D">
            <w:pPr>
              <w:keepNext w:val="0"/>
              <w:keepLines w:val="0"/>
              <w:pageBreakBefore w:val="0"/>
              <w:tabs>
                <w:tab w:val="left" w:pos="720"/>
                <w:tab w:val="left" w:pos="1080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409" w:type="pct"/>
            <w:noWrap w:val="0"/>
            <w:vAlign w:val="center"/>
          </w:tcPr>
          <w:p w14:paraId="493E94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</w:tr>
      <w:bookmarkEnd w:id="1"/>
      <w:tr w14:paraId="57467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8" w:type="pct"/>
            <w:noWrap w:val="0"/>
            <w:vAlign w:val="center"/>
          </w:tcPr>
          <w:p w14:paraId="3C06B2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605" w:type="pct"/>
            <w:noWrap w:val="0"/>
            <w:vAlign w:val="center"/>
          </w:tcPr>
          <w:p w14:paraId="4F5CA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项目总体实施策划方案</w:t>
            </w:r>
          </w:p>
        </w:tc>
        <w:tc>
          <w:tcPr>
            <w:tcW w:w="3203" w:type="pct"/>
            <w:noWrap w:val="0"/>
            <w:vAlign w:val="center"/>
          </w:tcPr>
          <w:p w14:paraId="01CD6D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根据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color w:val="auto"/>
                <w:sz w:val="21"/>
                <w:szCs w:val="21"/>
                <w:highlight w:val="none"/>
              </w:rPr>
              <w:t>制定项目实施方案进行评审（包括针对项目各项服务内容提出的传播策略、主题方向；对各项服务要求提出的传播内容、制作内容、宣传传播的形式设计、载体安排） 1.实施方案包含上述各项内容且方案全面完善，可行性高，充分满足采购人需求的，得1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color w:val="auto"/>
                <w:sz w:val="21"/>
                <w:szCs w:val="21"/>
                <w:highlight w:val="none"/>
              </w:rPr>
              <w:t>分。  2.实施方案包含上述各项内容，方案较为全面完善，可行性较高，较满足采购人需求的，得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12</w:t>
            </w:r>
            <w:r>
              <w:rPr>
                <w:color w:val="auto"/>
                <w:sz w:val="21"/>
                <w:szCs w:val="21"/>
                <w:highlight w:val="none"/>
              </w:rPr>
              <w:t>分。 3.实施方案包含上述各项内容，方案基本全面完善，有一定的可行性，基本满足采购人需求的，得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color w:val="auto"/>
                <w:sz w:val="21"/>
                <w:szCs w:val="21"/>
                <w:highlight w:val="none"/>
              </w:rPr>
              <w:t>分。  4.实施方案包含上述部分内容，方案不太全面完善，可行性不高，部分满足采购人需求的，得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color w:val="auto"/>
                <w:sz w:val="21"/>
                <w:szCs w:val="21"/>
                <w:highlight w:val="none"/>
              </w:rPr>
              <w:t>分。 5.能提供方案内容，但是实施方案简略粗糙，基本没有可行性，不满足采购人需求的，得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分。 6.未提供或其它情况不得分。</w:t>
            </w:r>
          </w:p>
        </w:tc>
        <w:tc>
          <w:tcPr>
            <w:tcW w:w="423" w:type="pct"/>
            <w:noWrap w:val="0"/>
            <w:vAlign w:val="center"/>
          </w:tcPr>
          <w:p w14:paraId="6C2F1BD6">
            <w:pPr>
              <w:keepNext w:val="0"/>
              <w:keepLines w:val="0"/>
              <w:pageBreakBefore w:val="0"/>
              <w:tabs>
                <w:tab w:val="left" w:pos="720"/>
                <w:tab w:val="left" w:pos="1080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</w:t>
            </w:r>
          </w:p>
        </w:tc>
        <w:tc>
          <w:tcPr>
            <w:tcW w:w="409" w:type="pct"/>
            <w:noWrap w:val="0"/>
            <w:vAlign w:val="center"/>
          </w:tcPr>
          <w:p w14:paraId="1D1CF7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</w:tr>
      <w:tr w14:paraId="454C0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8" w:type="pct"/>
            <w:noWrap w:val="0"/>
            <w:vAlign w:val="center"/>
          </w:tcPr>
          <w:p w14:paraId="041124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605" w:type="pct"/>
            <w:noWrap w:val="0"/>
            <w:vAlign w:val="center"/>
          </w:tcPr>
          <w:p w14:paraId="67CBD0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工作计划安排及保障措施</w:t>
            </w:r>
          </w:p>
        </w:tc>
        <w:tc>
          <w:tcPr>
            <w:tcW w:w="3203" w:type="pct"/>
            <w:noWrap w:val="0"/>
            <w:vAlign w:val="center"/>
          </w:tcPr>
          <w:p w14:paraId="32B0DB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根据供应商制定的项目服务时间进度安排及保障措施（针对本项目《第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color w:val="auto"/>
                <w:sz w:val="21"/>
                <w:szCs w:val="21"/>
              </w:rPr>
              <w:t>部分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项目要求</w:t>
            </w:r>
            <w:r>
              <w:rPr>
                <w:rFonts w:hint="eastAsia"/>
                <w:color w:val="auto"/>
                <w:sz w:val="21"/>
                <w:szCs w:val="21"/>
              </w:rPr>
              <w:t>》的服务内容制定，内容包括但不限于：生态环境保护新闻信息收集整理发布、分析研判、生态环境保护宣传、成效传播、新闻宣传写作能力培训等）的合理性、可行性、完整性、针对性等进行评审：</w:t>
            </w:r>
          </w:p>
          <w:p w14:paraId="0171E4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</w:t>
            </w:r>
            <w:r>
              <w:rPr>
                <w:rFonts w:hint="eastAsia"/>
                <w:color w:val="auto"/>
                <w:sz w:val="21"/>
                <w:szCs w:val="21"/>
              </w:rPr>
              <w:t>供应商制定的项目服务时间进度安排非常合理、可行，保障措施完整性好，明确切实，非常具有针对性，能完全满足或优于采购需求的，得8</w:t>
            </w:r>
            <w:r>
              <w:rPr>
                <w:color w:val="auto"/>
                <w:sz w:val="21"/>
                <w:szCs w:val="21"/>
              </w:rPr>
              <w:t>分；</w:t>
            </w:r>
          </w:p>
          <w:p w14:paraId="39BC00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</w:t>
            </w:r>
            <w:r>
              <w:rPr>
                <w:rFonts w:hint="eastAsia"/>
                <w:color w:val="auto"/>
                <w:sz w:val="21"/>
                <w:szCs w:val="21"/>
              </w:rPr>
              <w:t>供应商制定的项目服务时间进度安排较合理、可行，保障措施完整性较好，较明确切实，针对性较好，能基本满足采购需求的，得6</w:t>
            </w:r>
            <w:r>
              <w:rPr>
                <w:color w:val="auto"/>
                <w:sz w:val="21"/>
                <w:szCs w:val="21"/>
              </w:rPr>
              <w:t>分；</w:t>
            </w:r>
          </w:p>
          <w:p w14:paraId="2718F4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3.</w:t>
            </w:r>
            <w:r>
              <w:rPr>
                <w:rFonts w:hint="eastAsia"/>
                <w:color w:val="auto"/>
                <w:sz w:val="21"/>
                <w:szCs w:val="21"/>
              </w:rPr>
              <w:t>供应商制定的项目服务时间进度安排一般合理、可行，保障措施完整性一般，针对性一般，一般完全满足采购需求的，得</w:t>
            </w:r>
            <w:r>
              <w:rPr>
                <w:color w:val="auto"/>
                <w:sz w:val="21"/>
                <w:szCs w:val="21"/>
              </w:rPr>
              <w:t>4分；</w:t>
            </w:r>
          </w:p>
          <w:p w14:paraId="04EF22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4.</w:t>
            </w:r>
            <w:r>
              <w:rPr>
                <w:rFonts w:hint="eastAsia"/>
                <w:color w:val="auto"/>
                <w:sz w:val="21"/>
                <w:szCs w:val="21"/>
              </w:rPr>
              <w:t>供应商制定的项目服务时间进度安排不合理、可行，保障措施完整性差，不明确切实，不具有针对性，不能满足采购需求的，得2</w:t>
            </w:r>
            <w:r>
              <w:rPr>
                <w:color w:val="auto"/>
                <w:sz w:val="21"/>
                <w:szCs w:val="21"/>
              </w:rPr>
              <w:t>分；</w:t>
            </w:r>
          </w:p>
          <w:p w14:paraId="660F7D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5.不提供项目服务时间进度安排及保障措施的不得分。</w:t>
            </w:r>
          </w:p>
        </w:tc>
        <w:tc>
          <w:tcPr>
            <w:tcW w:w="423" w:type="pct"/>
            <w:noWrap w:val="0"/>
            <w:vAlign w:val="center"/>
          </w:tcPr>
          <w:p w14:paraId="7A03F270">
            <w:pPr>
              <w:keepNext w:val="0"/>
              <w:keepLines w:val="0"/>
              <w:pageBreakBefore w:val="0"/>
              <w:tabs>
                <w:tab w:val="left" w:pos="720"/>
                <w:tab w:val="left" w:pos="1080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409" w:type="pct"/>
            <w:noWrap w:val="0"/>
            <w:vAlign w:val="center"/>
          </w:tcPr>
          <w:p w14:paraId="5FBABF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0D8BD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8" w:type="pct"/>
            <w:noWrap w:val="0"/>
            <w:vAlign w:val="center"/>
          </w:tcPr>
          <w:p w14:paraId="418933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605" w:type="pct"/>
            <w:noWrap w:val="0"/>
            <w:vAlign w:val="center"/>
          </w:tcPr>
          <w:p w14:paraId="73EB68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质量及应急保障措施</w:t>
            </w:r>
          </w:p>
        </w:tc>
        <w:tc>
          <w:tcPr>
            <w:tcW w:w="3203" w:type="pct"/>
            <w:noWrap w:val="0"/>
            <w:vAlign w:val="center"/>
          </w:tcPr>
          <w:p w14:paraId="025F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根据供应商制定的质量保障措施（内容包括但不限于报道的阅读量、刊登的媒体、工作建议的有效性、宣传实践活动的开展成效、普法宣传的广度及深度、新闻宣传写作培训效果等）和应急保障措施（突发情况处置、应急保障人员安排等）的科学性、合理性、完整性、针对性等进行评审：</w:t>
            </w:r>
          </w:p>
          <w:p w14:paraId="1EF8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1.供应商制定的质量及保障措施内容科学、合理，完整明确，切实可行，能根据本项目采购需求制定针对性的措施方案，能完全满足或者优于采购需求的，得</w:t>
            </w: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  <w:r>
              <w:rPr>
                <w:color w:val="auto"/>
                <w:sz w:val="21"/>
                <w:szCs w:val="21"/>
              </w:rPr>
              <w:t>分；</w:t>
            </w:r>
          </w:p>
          <w:p w14:paraId="11D8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2.供应商制定的质量及保障措施内容较科学、合理，较完整，较可行，基本能根据本项目采购需求制定针对性的措施方案，基本满足本项目采购需求的，得</w:t>
            </w:r>
            <w:r>
              <w:rPr>
                <w:rFonts w:hint="eastAsia"/>
                <w:color w:val="auto"/>
                <w:sz w:val="21"/>
                <w:szCs w:val="21"/>
              </w:rPr>
              <w:t>3</w:t>
            </w:r>
            <w:r>
              <w:rPr>
                <w:color w:val="auto"/>
                <w:sz w:val="21"/>
                <w:szCs w:val="21"/>
              </w:rPr>
              <w:t>分；</w:t>
            </w:r>
          </w:p>
          <w:p w14:paraId="4116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3.供应商制定的质量及保障措施内容科学性、合理性、完整性、可行性较差，不太能满足本项目采购需求的，得1分；</w:t>
            </w:r>
          </w:p>
          <w:p w14:paraId="5AAB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4.不提供质量及保障措施的，不得分。</w:t>
            </w:r>
          </w:p>
        </w:tc>
        <w:tc>
          <w:tcPr>
            <w:tcW w:w="423" w:type="pct"/>
            <w:noWrap w:val="0"/>
            <w:vAlign w:val="center"/>
          </w:tcPr>
          <w:p w14:paraId="61E366A2">
            <w:pPr>
              <w:keepNext w:val="0"/>
              <w:keepLines w:val="0"/>
              <w:pageBreakBefore w:val="0"/>
              <w:tabs>
                <w:tab w:val="left" w:pos="720"/>
                <w:tab w:val="left" w:pos="1080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409" w:type="pct"/>
            <w:noWrap w:val="0"/>
            <w:vAlign w:val="center"/>
          </w:tcPr>
          <w:p w14:paraId="278B0B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35318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8" w:type="pct"/>
            <w:noWrap w:val="0"/>
            <w:vAlign w:val="center"/>
          </w:tcPr>
          <w:p w14:paraId="77AA7B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605" w:type="pct"/>
            <w:noWrap w:val="0"/>
            <w:vAlign w:val="center"/>
          </w:tcPr>
          <w:p w14:paraId="6D71EF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服务承诺保证措施</w:t>
            </w:r>
            <w:r>
              <w:rPr>
                <w:rFonts w:hint="eastAsia"/>
                <w:color w:val="auto"/>
                <w:sz w:val="21"/>
                <w:szCs w:val="21"/>
              </w:rPr>
              <w:t>响应</w:t>
            </w:r>
          </w:p>
        </w:tc>
        <w:tc>
          <w:tcPr>
            <w:tcW w:w="3203" w:type="pct"/>
            <w:noWrap w:val="0"/>
            <w:vAlign w:val="center"/>
          </w:tcPr>
          <w:p w14:paraId="6F4C6E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根据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供应商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提供的服务承诺保证措施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（包括但不限于质量、成果和内容的承诺保证措施）的合理性、完整性等方面进行评分。</w:t>
            </w:r>
          </w:p>
          <w:p w14:paraId="3DF0A1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1.服务承诺保证措施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合理性、完整性强，具备可行性，得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3ECCEB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2.服务承诺保证措施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合理性、完整性较强，比较具备可行性，得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2E5C29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3.服务承诺保证措施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合理性、完整性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一般，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具备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部分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可行性，得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；</w:t>
            </w:r>
          </w:p>
          <w:p w14:paraId="265D77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4.服务承诺保证措施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合理性、完整性较差，不具备可行性，得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0AA50F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.未提供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服务承诺保证措施内容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不得分。</w:t>
            </w:r>
          </w:p>
        </w:tc>
        <w:tc>
          <w:tcPr>
            <w:tcW w:w="423" w:type="pct"/>
            <w:noWrap w:val="0"/>
            <w:vAlign w:val="center"/>
          </w:tcPr>
          <w:p w14:paraId="47789C87">
            <w:pPr>
              <w:keepNext w:val="0"/>
              <w:keepLines w:val="0"/>
              <w:pageBreakBefore w:val="0"/>
              <w:tabs>
                <w:tab w:val="left" w:pos="720"/>
                <w:tab w:val="left" w:pos="1080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409" w:type="pct"/>
            <w:noWrap w:val="0"/>
            <w:vAlign w:val="center"/>
          </w:tcPr>
          <w:p w14:paraId="465AFA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65E18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58" w:type="pct"/>
            <w:noWrap w:val="0"/>
            <w:vAlign w:val="center"/>
          </w:tcPr>
          <w:p w14:paraId="06975A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二</w:t>
            </w:r>
          </w:p>
        </w:tc>
        <w:tc>
          <w:tcPr>
            <w:tcW w:w="4641" w:type="pct"/>
            <w:gridSpan w:val="4"/>
            <w:noWrap w:val="0"/>
            <w:vAlign w:val="center"/>
          </w:tcPr>
          <w:p w14:paraId="7F012B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商务部分（合计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分）</w:t>
            </w:r>
          </w:p>
        </w:tc>
      </w:tr>
      <w:tr w14:paraId="723D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" w:type="pct"/>
            <w:noWrap w:val="0"/>
            <w:vAlign w:val="center"/>
          </w:tcPr>
          <w:p w14:paraId="7BED02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605" w:type="pct"/>
            <w:noWrap w:val="0"/>
            <w:vAlign w:val="center"/>
          </w:tcPr>
          <w:p w14:paraId="4ABF6F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同类项目业绩</w:t>
            </w:r>
          </w:p>
        </w:tc>
        <w:tc>
          <w:tcPr>
            <w:tcW w:w="3203" w:type="pct"/>
            <w:noWrap w:val="0"/>
            <w:vAlign w:val="center"/>
          </w:tcPr>
          <w:p w14:paraId="46722A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</w:t>
            </w:r>
            <w:r>
              <w:rPr>
                <w:color w:val="auto"/>
                <w:sz w:val="21"/>
                <w:szCs w:val="21"/>
              </w:rPr>
              <w:t>自20</w:t>
            </w: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color w:val="auto"/>
                <w:sz w:val="21"/>
                <w:szCs w:val="21"/>
              </w:rPr>
              <w:t>年1月1日至今（以合同签订时间为准）承接的同类项目业绩</w:t>
            </w:r>
            <w:r>
              <w:rPr>
                <w:rFonts w:hint="eastAsia"/>
                <w:color w:val="auto"/>
                <w:sz w:val="21"/>
                <w:szCs w:val="21"/>
              </w:rPr>
              <w:t>（指宣传类项目业绩）</w:t>
            </w:r>
            <w:r>
              <w:rPr>
                <w:color w:val="auto"/>
                <w:sz w:val="21"/>
                <w:szCs w:val="21"/>
              </w:rPr>
              <w:t>，每提供1份业绩证明得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color w:val="auto"/>
                <w:sz w:val="21"/>
                <w:szCs w:val="21"/>
              </w:rPr>
              <w:t>分。</w:t>
            </w:r>
            <w:r>
              <w:rPr>
                <w:rFonts w:hint="eastAsia"/>
                <w:color w:val="auto"/>
                <w:sz w:val="21"/>
                <w:szCs w:val="21"/>
              </w:rPr>
              <w:t>如其中包含生态环境领域宣传业绩的，可在此基础上加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分。本大项最高得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  <w:p w14:paraId="0E1150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注：提供合同复印件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作为证明材料</w:t>
            </w:r>
            <w:r>
              <w:rPr>
                <w:b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如证明材料不清晰或无法证明符合项目要求、导致评审小组无法判定的，该项业绩不得分</w:t>
            </w:r>
            <w:r>
              <w:rPr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423" w:type="pct"/>
            <w:noWrap w:val="0"/>
            <w:vAlign w:val="center"/>
          </w:tcPr>
          <w:p w14:paraId="070661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9" w:type="pct"/>
            <w:noWrap w:val="0"/>
            <w:vAlign w:val="center"/>
          </w:tcPr>
          <w:p w14:paraId="4C5941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</w:tr>
      <w:tr w14:paraId="79379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" w:type="pct"/>
            <w:noWrap w:val="0"/>
            <w:vAlign w:val="center"/>
          </w:tcPr>
          <w:p w14:paraId="5B047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605" w:type="pct"/>
            <w:noWrap w:val="0"/>
            <w:vAlign w:val="center"/>
          </w:tcPr>
          <w:p w14:paraId="59FD11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供应商综合实力</w:t>
            </w:r>
          </w:p>
        </w:tc>
        <w:tc>
          <w:tcPr>
            <w:tcW w:w="3203" w:type="pct"/>
            <w:noWrap w:val="0"/>
            <w:vAlign w:val="center"/>
          </w:tcPr>
          <w:p w14:paraId="660DE6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（1）</w:t>
            </w:r>
            <w:r>
              <w:rPr>
                <w:rFonts w:hint="eastAsia"/>
                <w:color w:val="auto"/>
                <w:spacing w:val="6"/>
                <w:sz w:val="21"/>
                <w:szCs w:val="21"/>
              </w:rPr>
              <w:t>供应商</w:t>
            </w:r>
            <w:r>
              <w:rPr>
                <w:rFonts w:hint="eastAsia"/>
                <w:color w:val="auto"/>
                <w:sz w:val="21"/>
                <w:szCs w:val="21"/>
              </w:rPr>
              <w:t>获得与本项目特点和需求相适应的市厅级以上的荣誉称号或奖项的，国家级的每项得3分，省部级的每项得2分，市厅级的每项得1分，本项最高得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 w14:paraId="62B797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color w:val="auto"/>
                <w:spacing w:val="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供应商具有质量管理体系认证证书、环境管理体系认证证书的，每具备一个得1分，本项最高得</w:t>
            </w:r>
            <w:r>
              <w:rPr>
                <w:rFonts w:hint="eastAsia"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6"/>
                <w:sz w:val="21"/>
                <w:szCs w:val="21"/>
                <w:highlight w:val="none"/>
                <w:lang w:eastAsia="zh-CN"/>
              </w:rPr>
              <w:t>分。</w:t>
            </w:r>
          </w:p>
          <w:p w14:paraId="1B5922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6"/>
                <w:sz w:val="21"/>
                <w:szCs w:val="21"/>
                <w:highlight w:val="none"/>
              </w:rPr>
              <w:t>注：供应商须提供有效证书复印件。</w:t>
            </w:r>
          </w:p>
        </w:tc>
        <w:tc>
          <w:tcPr>
            <w:tcW w:w="423" w:type="pct"/>
            <w:noWrap w:val="0"/>
            <w:vAlign w:val="center"/>
          </w:tcPr>
          <w:p w14:paraId="2E515C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09" w:type="pct"/>
            <w:noWrap w:val="0"/>
            <w:vAlign w:val="center"/>
          </w:tcPr>
          <w:p w14:paraId="26B2E6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</w:tc>
      </w:tr>
      <w:tr w14:paraId="454F9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" w:type="pct"/>
            <w:noWrap w:val="0"/>
            <w:vAlign w:val="center"/>
          </w:tcPr>
          <w:p w14:paraId="17205E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5" w:type="pct"/>
            <w:noWrap w:val="0"/>
            <w:vAlign w:val="center"/>
          </w:tcPr>
          <w:p w14:paraId="3FFCAB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拟投入项目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规</w:t>
            </w:r>
            <w:r>
              <w:rPr>
                <w:rFonts w:hint="eastAsia"/>
                <w:color w:val="auto"/>
                <w:sz w:val="21"/>
                <w:szCs w:val="21"/>
              </w:rPr>
              <w:t>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场所</w:t>
            </w:r>
            <w:r>
              <w:rPr>
                <w:rFonts w:hint="eastAsia"/>
                <w:color w:val="auto"/>
                <w:sz w:val="21"/>
                <w:szCs w:val="21"/>
              </w:rPr>
              <w:t>人员</w:t>
            </w:r>
            <w:r>
              <w:rPr>
                <w:color w:val="auto"/>
                <w:sz w:val="21"/>
                <w:szCs w:val="21"/>
              </w:rPr>
              <w:t>资质</w:t>
            </w:r>
          </w:p>
        </w:tc>
        <w:tc>
          <w:tcPr>
            <w:tcW w:w="3203" w:type="pct"/>
            <w:noWrap w:val="0"/>
            <w:vAlign w:val="center"/>
          </w:tcPr>
          <w:p w14:paraId="6C9744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拟投入项目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规定场所办公</w:t>
            </w:r>
            <w:r>
              <w:rPr>
                <w:b/>
                <w:bCs/>
                <w:color w:val="auto"/>
                <w:sz w:val="21"/>
                <w:szCs w:val="21"/>
              </w:rPr>
              <w:t>人员：</w:t>
            </w:r>
          </w:p>
          <w:p w14:paraId="6D8251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具有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/>
                <w:color w:val="auto"/>
                <w:sz w:val="21"/>
                <w:szCs w:val="21"/>
                <w:lang w:eastAsia="zh"/>
              </w:rPr>
              <w:t>及以上</w:t>
            </w:r>
            <w:r>
              <w:rPr>
                <w:rFonts w:hint="eastAsia"/>
                <w:color w:val="auto"/>
                <w:sz w:val="21"/>
                <w:szCs w:val="21"/>
              </w:rPr>
              <w:t>学历，汉语言文学/新闻传播学/环境科学/环境工程/法学学士及以上学位（如学历学位超过以上要求的也算满足该项要求），有1年以上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/>
                <w:color w:val="auto"/>
                <w:sz w:val="21"/>
                <w:szCs w:val="21"/>
              </w:rPr>
              <w:t>工作经验、良好的写作基础的，得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分，不满足的不得分。</w:t>
            </w:r>
          </w:p>
          <w:p w14:paraId="09744D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满足以上条件的人员，一年内主笔的稿件被市级及以上媒体采编的，可在此基础上加分。被人民日报、中国环境报等国家级媒体及平台采编的，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1篇加3分；省级媒体采编的，1篇加2分，被市级媒体采编的，1篇加1分。本项加分最高得6分。</w:t>
            </w:r>
          </w:p>
          <w:p w14:paraId="10E0F6B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本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大</w:t>
            </w:r>
            <w:r>
              <w:rPr>
                <w:b/>
                <w:bCs/>
                <w:color w:val="auto"/>
                <w:sz w:val="21"/>
                <w:szCs w:val="21"/>
              </w:rPr>
              <w:t>项最高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b/>
                <w:bCs/>
                <w:color w:val="auto"/>
                <w:sz w:val="21"/>
                <w:szCs w:val="21"/>
              </w:rPr>
              <w:t>分；须提供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上述评审因素中所要求的学位等证书</w:t>
            </w:r>
            <w:r>
              <w:rPr>
                <w:b/>
                <w:bCs/>
                <w:color w:val="auto"/>
                <w:sz w:val="21"/>
                <w:szCs w:val="21"/>
              </w:rPr>
              <w:t>证明文件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、采编证明和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相关人员</w:t>
            </w:r>
            <w:r>
              <w:rPr>
                <w:b/>
                <w:bCs/>
                <w:color w:val="auto"/>
                <w:sz w:val="21"/>
                <w:szCs w:val="21"/>
              </w:rPr>
              <w:t>在本单位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响应</w:t>
            </w:r>
            <w:r>
              <w:rPr>
                <w:b/>
                <w:bCs/>
                <w:color w:val="auto"/>
                <w:sz w:val="21"/>
                <w:szCs w:val="21"/>
              </w:rPr>
              <w:t>文件递交截止日前三个月内任一个月的社保证明，否则不得分。</w:t>
            </w:r>
          </w:p>
        </w:tc>
        <w:tc>
          <w:tcPr>
            <w:tcW w:w="423" w:type="pct"/>
            <w:noWrap w:val="0"/>
            <w:vAlign w:val="center"/>
          </w:tcPr>
          <w:p w14:paraId="153365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09" w:type="pct"/>
            <w:noWrap w:val="0"/>
            <w:vAlign w:val="center"/>
          </w:tcPr>
          <w:p w14:paraId="28C93B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</w:tr>
      <w:tr w14:paraId="096B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" w:type="pct"/>
            <w:noWrap w:val="0"/>
            <w:vAlign w:val="center"/>
          </w:tcPr>
          <w:p w14:paraId="17C50B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05" w:type="pct"/>
            <w:noWrap w:val="0"/>
            <w:vAlign w:val="center"/>
          </w:tcPr>
          <w:p w14:paraId="73B15E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拟投入项目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团队人员</w:t>
            </w:r>
            <w:r>
              <w:rPr>
                <w:color w:val="auto"/>
                <w:sz w:val="21"/>
                <w:szCs w:val="21"/>
                <w:highlight w:val="none"/>
              </w:rPr>
              <w:t>资质</w:t>
            </w:r>
          </w:p>
        </w:tc>
        <w:tc>
          <w:tcPr>
            <w:tcW w:w="3203" w:type="pct"/>
            <w:noWrap w:val="0"/>
            <w:vAlign w:val="center"/>
          </w:tcPr>
          <w:p w14:paraId="1C0E87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拟投入本项目团队其他人员：</w:t>
            </w:r>
          </w:p>
          <w:p w14:paraId="7D6DC0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（1）</w:t>
            </w:r>
            <w:r>
              <w:rPr>
                <w:color w:val="auto"/>
                <w:sz w:val="21"/>
                <w:szCs w:val="21"/>
                <w:highlight w:val="none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汉语言文学/新闻传播学</w:t>
            </w:r>
            <w:r>
              <w:rPr>
                <w:rFonts w:hint="eastAsia"/>
                <w:color w:val="auto"/>
                <w:sz w:val="21"/>
                <w:szCs w:val="21"/>
              </w:rPr>
              <w:t>/环境科学/环境工程/法学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相关专业高级</w:t>
            </w:r>
            <w:r>
              <w:rPr>
                <w:color w:val="auto"/>
                <w:sz w:val="21"/>
                <w:szCs w:val="21"/>
                <w:highlight w:val="none"/>
              </w:rPr>
              <w:t>职称的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，每人</w:t>
            </w:r>
            <w:r>
              <w:rPr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，最高得6分；</w:t>
            </w:r>
          </w:p>
          <w:p w14:paraId="2379DE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（2）</w:t>
            </w:r>
            <w:r>
              <w:rPr>
                <w:color w:val="auto"/>
                <w:sz w:val="21"/>
                <w:szCs w:val="21"/>
                <w:highlight w:val="none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汉语言文学/新闻传播学</w:t>
            </w:r>
            <w:r>
              <w:rPr>
                <w:rFonts w:hint="eastAsia"/>
                <w:color w:val="auto"/>
                <w:sz w:val="21"/>
                <w:szCs w:val="21"/>
              </w:rPr>
              <w:t>/环境科学/环境工程/法学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相关</w:t>
            </w:r>
            <w:r>
              <w:rPr>
                <w:color w:val="auto"/>
                <w:sz w:val="21"/>
                <w:szCs w:val="21"/>
                <w:highlight w:val="none"/>
              </w:rPr>
              <w:t>专业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中级</w:t>
            </w:r>
            <w:r>
              <w:rPr>
                <w:color w:val="auto"/>
                <w:sz w:val="21"/>
                <w:szCs w:val="21"/>
                <w:highlight w:val="none"/>
              </w:rPr>
              <w:t>职称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或硕士学位（如职称或学历学位超过以上要求的也算满足该项要求）</w:t>
            </w:r>
            <w:r>
              <w:rPr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，每人</w:t>
            </w:r>
            <w:r>
              <w:rPr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，最高得4分；</w:t>
            </w:r>
          </w:p>
          <w:p w14:paraId="2FC7CA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注：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同一人不可重复得分。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本项最高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分；须提供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上述评审因素中所要求的职称/学位等证书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证明文件和拟派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团队人员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在本单位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响应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文件递交截止日前三个月内任一个月的社保证明，否则不得分。</w:t>
            </w:r>
          </w:p>
        </w:tc>
        <w:tc>
          <w:tcPr>
            <w:tcW w:w="423" w:type="pct"/>
            <w:noWrap w:val="0"/>
            <w:vAlign w:val="center"/>
          </w:tcPr>
          <w:p w14:paraId="5D1BCE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09" w:type="pct"/>
            <w:noWrap w:val="0"/>
            <w:vAlign w:val="center"/>
          </w:tcPr>
          <w:p w14:paraId="43AC4C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68FEE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" w:type="pct"/>
            <w:noWrap w:val="0"/>
            <w:vAlign w:val="center"/>
          </w:tcPr>
          <w:p w14:paraId="0ED8AF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</w:t>
            </w:r>
          </w:p>
        </w:tc>
        <w:tc>
          <w:tcPr>
            <w:tcW w:w="4641" w:type="pct"/>
            <w:gridSpan w:val="4"/>
            <w:noWrap w:val="0"/>
            <w:vAlign w:val="center"/>
          </w:tcPr>
          <w:p w14:paraId="5DDEAA9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wordWrap/>
              <w:overflowPunct/>
              <w:topLinePunct w:val="0"/>
              <w:bidi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价格部分（合计</w:t>
            </w: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0分）</w:t>
            </w:r>
          </w:p>
        </w:tc>
      </w:tr>
      <w:tr w14:paraId="2A55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8" w:type="pct"/>
            <w:noWrap w:val="0"/>
            <w:vAlign w:val="center"/>
          </w:tcPr>
          <w:p w14:paraId="19FDFA3A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5" w:type="pct"/>
            <w:noWrap w:val="0"/>
            <w:vAlign w:val="center"/>
          </w:tcPr>
          <w:p w14:paraId="7D9634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投标报价</w:t>
            </w:r>
          </w:p>
        </w:tc>
        <w:tc>
          <w:tcPr>
            <w:tcW w:w="3203" w:type="pct"/>
            <w:noWrap w:val="0"/>
            <w:vAlign w:val="center"/>
          </w:tcPr>
          <w:p w14:paraId="54E8264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价格分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应当采用低价优先法计算，即满足招标文件要求且投标价格最低的投标报价为评标基准价，其价格分为满分。其他投标人的价格分统一按照下列公式计算：</w:t>
            </w:r>
          </w:p>
          <w:p w14:paraId="0A9483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价格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得分=(评标基准价／投标报价)×100×权重</w:t>
            </w:r>
          </w:p>
          <w:p w14:paraId="507E3E4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备注：投标报价得分四舍五入后，小数点后保留两位有效数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423" w:type="pct"/>
            <w:noWrap w:val="0"/>
            <w:vAlign w:val="center"/>
          </w:tcPr>
          <w:p w14:paraId="222167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09" w:type="pct"/>
            <w:noWrap w:val="0"/>
            <w:vAlign w:val="center"/>
          </w:tcPr>
          <w:p w14:paraId="52E4B9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4AC12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6" w:type="pct"/>
            <w:gridSpan w:val="3"/>
            <w:noWrap w:val="0"/>
            <w:vAlign w:val="center"/>
          </w:tcPr>
          <w:p w14:paraId="3264BC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u w:val="single"/>
              </w:rPr>
              <w:t>合计</w:t>
            </w:r>
          </w:p>
        </w:tc>
        <w:tc>
          <w:tcPr>
            <w:tcW w:w="423" w:type="pct"/>
            <w:noWrap w:val="0"/>
            <w:vAlign w:val="center"/>
          </w:tcPr>
          <w:p w14:paraId="22809E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100分</w:t>
            </w:r>
          </w:p>
        </w:tc>
        <w:tc>
          <w:tcPr>
            <w:tcW w:w="409" w:type="pct"/>
            <w:noWrap w:val="0"/>
            <w:vAlign w:val="center"/>
          </w:tcPr>
          <w:p w14:paraId="7F2D11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-118" w:leftChars="-37" w:right="-112" w:rightChars="-3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100%</w:t>
            </w:r>
          </w:p>
        </w:tc>
      </w:tr>
      <w:bookmarkEnd w:id="0"/>
    </w:tbl>
    <w:p w14:paraId="4AD4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EB1E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E2112"/>
    <w:multiLevelType w:val="multilevel"/>
    <w:tmpl w:val="385E2112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5000"/>
    <w:rsid w:val="302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rFonts w:cs="Times New Roman"/>
      <w:sz w:val="16"/>
      <w:szCs w:val="16"/>
    </w:rPr>
  </w:style>
  <w:style w:type="paragraph" w:customStyle="1" w:styleId="5">
    <w:name w:val="Table Text"/>
    <w:basedOn w:val="1"/>
    <w:semiHidden/>
    <w:qFormat/>
    <w:uiPriority w:val="0"/>
    <w:pPr>
      <w:widowControl w:val="0"/>
      <w:jc w:val="both"/>
    </w:pPr>
    <w:rPr>
      <w:kern w:val="2"/>
      <w:sz w:val="20"/>
      <w:szCs w:val="20"/>
      <w:lang w:eastAsia="en-US"/>
    </w:rPr>
  </w:style>
  <w:style w:type="paragraph" w:customStyle="1" w:styleId="6">
    <w:name w:val="_Style 3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其他"/>
    <w:basedOn w:val="1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2025-09-10T01:22:00Z</dcterms:created>
  <dc:creator>Miss Mayට</dc:creator>
  <cp:lastModifiedBy>Miss Mayට</cp:lastModifiedBy>
  <dcterms:modified xsi:type="dcterms:W3CDTF">2025-09-10T01:23:04Z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B13C58B9023E41058E77078DFB532659_11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