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DE545" w14:textId="77777777" w:rsidR="005E0F63" w:rsidRDefault="00DF5011">
      <w:pPr>
        <w:pStyle w:val="SectionHeading"/>
        <w:spacing w:line="600" w:lineRule="exact"/>
        <w:jc w:val="center"/>
        <w:rPr>
          <w:rFonts w:ascii="方正小标宋简体" w:eastAsia="方正小标宋简体" w:hAnsi="方正小标宋简体" w:cs="方正小标宋简体"/>
          <w:b w:val="0"/>
          <w:bCs/>
          <w:sz w:val="44"/>
          <w:szCs w:val="44"/>
          <w:lang w:eastAsia="zh-CN"/>
        </w:rPr>
      </w:pPr>
      <w:r>
        <w:rPr>
          <w:rFonts w:ascii="方正小标宋简体" w:eastAsia="方正小标宋简体" w:hAnsi="方正小标宋简体" w:cs="方正小标宋简体" w:hint="eastAsia"/>
          <w:b w:val="0"/>
          <w:bCs/>
          <w:sz w:val="44"/>
          <w:szCs w:val="44"/>
          <w:lang w:eastAsia="zh-CN"/>
        </w:rPr>
        <w:t>团体标准编制项目进行技术咨询服务项目采购需求说明书</w:t>
      </w:r>
    </w:p>
    <w:p w14:paraId="1EDC4904" w14:textId="77777777" w:rsidR="005E0F63" w:rsidRDefault="005E0F63">
      <w:pPr>
        <w:pStyle w:val="SectionHeading"/>
        <w:spacing w:line="520" w:lineRule="exact"/>
        <w:jc w:val="both"/>
        <w:rPr>
          <w:rFonts w:ascii="Verdana" w:hAnsi="Verdana"/>
          <w:sz w:val="22"/>
          <w:lang w:eastAsia="zh-CN"/>
        </w:rPr>
      </w:pPr>
    </w:p>
    <w:p w14:paraId="3FB74521" w14:textId="77777777" w:rsidR="005E0F63" w:rsidRDefault="00DF5011">
      <w:pPr>
        <w:pStyle w:val="narratstyle"/>
        <w:spacing w:before="0" w:line="520" w:lineRule="exact"/>
        <w:ind w:left="0" w:right="0" w:firstLineChars="200" w:firstLine="640"/>
        <w:jc w:val="both"/>
        <w:rPr>
          <w:rFonts w:ascii="仿宋_GB2312" w:eastAsia="仿宋_GB2312" w:hAnsi="仿宋_GB2312" w:cs="仿宋_GB2312"/>
          <w:sz w:val="32"/>
          <w:szCs w:val="32"/>
          <w:lang w:eastAsia="zh-CN"/>
        </w:rPr>
      </w:pPr>
      <w:r>
        <w:rPr>
          <w:rFonts w:ascii="黑体" w:eastAsia="黑体" w:hAnsi="黑体" w:cs="黑体" w:hint="eastAsia"/>
          <w:sz w:val="32"/>
          <w:szCs w:val="32"/>
          <w:lang w:eastAsia="zh-CN"/>
        </w:rPr>
        <w:t>一、采购需求内容</w:t>
      </w:r>
    </w:p>
    <w:p w14:paraId="62BEFCBD" w14:textId="77777777" w:rsidR="005E0F63" w:rsidRDefault="00DF5011">
      <w:pPr>
        <w:pStyle w:val="narratstyle"/>
        <w:tabs>
          <w:tab w:val="left" w:pos="720"/>
          <w:tab w:val="left" w:pos="1440"/>
          <w:tab w:val="left" w:pos="3135"/>
        </w:tabs>
        <w:spacing w:before="0" w:line="520" w:lineRule="exact"/>
        <w:ind w:left="0" w:righ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为加快推进广州市生态环境科技协同创新中心科技成果凝练总结和转化应用，充分展现广州市生态环境科技协同创新中心技术创新成果与社会经济效益，广州市环境技术中心已编制</w:t>
      </w:r>
      <w:bookmarkStart w:id="0" w:name="_Hlk203654230"/>
      <w:r>
        <w:rPr>
          <w:rFonts w:ascii="仿宋_GB2312" w:eastAsia="仿宋_GB2312" w:hAnsi="仿宋_GB2312" w:cs="仿宋_GB2312" w:hint="eastAsia"/>
          <w:sz w:val="32"/>
          <w:szCs w:val="32"/>
          <w:lang w:eastAsia="zh-CN"/>
        </w:rPr>
        <w:t>土壤修复过程相关技术指南</w:t>
      </w:r>
      <w:bookmarkEnd w:id="0"/>
      <w:r>
        <w:rPr>
          <w:rFonts w:ascii="仿宋_GB2312" w:eastAsia="仿宋_GB2312" w:hAnsi="仿宋_GB2312" w:cs="仿宋_GB2312" w:hint="eastAsia"/>
          <w:sz w:val="32"/>
          <w:szCs w:val="32"/>
          <w:lang w:eastAsia="zh-CN"/>
        </w:rPr>
        <w:t>团体标准（标准名称以最终发布稿为准）。</w:t>
      </w:r>
    </w:p>
    <w:p w14:paraId="13A95499" w14:textId="5ACB8690" w:rsidR="005E0F63" w:rsidRDefault="00DF5011">
      <w:pPr>
        <w:pStyle w:val="narratstyle"/>
        <w:spacing w:before="0" w:line="520" w:lineRule="exact"/>
        <w:ind w:left="0" w:righ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w:t>
      </w:r>
      <w:r w:rsidR="000A2EAF" w:rsidRPr="00911797">
        <w:rPr>
          <w:rFonts w:ascii="仿宋_GB2312" w:eastAsia="仿宋_GB2312" w:hAnsi="仿宋_GB2312" w:cs="仿宋_GB2312" w:hint="eastAsia"/>
          <w:sz w:val="32"/>
          <w:szCs w:val="32"/>
          <w:highlight w:val="yellow"/>
          <w:lang w:eastAsia="zh-CN"/>
        </w:rPr>
        <w:t>按照</w:t>
      </w:r>
      <w:r>
        <w:rPr>
          <w:rFonts w:ascii="仿宋_GB2312" w:eastAsia="仿宋_GB2312" w:hAnsi="仿宋_GB2312" w:cs="仿宋_GB2312" w:hint="eastAsia"/>
          <w:sz w:val="32"/>
          <w:szCs w:val="32"/>
          <w:lang w:eastAsia="zh-CN"/>
        </w:rPr>
        <w:t>采购方需求，根据标准制定程序组织标准项目立项、征求意见、技术审查、发布等全过程</w:t>
      </w:r>
      <w:r>
        <w:rPr>
          <w:rFonts w:ascii="仿宋_GB2312" w:eastAsia="仿宋_GB2312" w:hAnsi="仿宋_GB2312" w:cs="仿宋_GB2312" w:hint="eastAsia"/>
          <w:sz w:val="32"/>
          <w:szCs w:val="32"/>
          <w:lang w:eastAsia="zh-CN"/>
        </w:rPr>
        <w:t>技术咨询</w:t>
      </w:r>
      <w:r>
        <w:rPr>
          <w:rFonts w:ascii="仿宋_GB2312" w:eastAsia="仿宋_GB2312" w:hAnsi="仿宋_GB2312" w:cs="仿宋_GB2312" w:hint="eastAsia"/>
          <w:sz w:val="32"/>
          <w:szCs w:val="32"/>
          <w:lang w:eastAsia="zh-CN"/>
        </w:rPr>
        <w:t>、协调和技术审核、发布等工作，并同步在全国团体标准信息平台备案。</w:t>
      </w:r>
    </w:p>
    <w:p w14:paraId="751A3F3B" w14:textId="77777777" w:rsidR="005E0F63" w:rsidRDefault="00DF5011">
      <w:pPr>
        <w:pStyle w:val="narratstyle"/>
        <w:spacing w:before="0" w:line="520" w:lineRule="exact"/>
        <w:ind w:left="0" w:righ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（二）邀请科研院校、行业协会以及企业的有关专家，协调相关事宜，根据标准制定程序组织召开各阶段标准</w:t>
      </w:r>
      <w:bookmarkStart w:id="1" w:name="_GoBack"/>
      <w:bookmarkEnd w:id="1"/>
      <w:r>
        <w:rPr>
          <w:rFonts w:ascii="仿宋_GB2312" w:eastAsia="仿宋_GB2312" w:hAnsi="仿宋_GB2312" w:cs="仿宋_GB2312" w:hint="eastAsia"/>
          <w:sz w:val="32"/>
          <w:szCs w:val="32"/>
          <w:lang w:eastAsia="zh-CN"/>
        </w:rPr>
        <w:t>专家咨询会。</w:t>
      </w:r>
    </w:p>
    <w:p w14:paraId="4F6A0F79" w14:textId="77777777" w:rsidR="005E0F63" w:rsidRDefault="00DF5011">
      <w:pPr>
        <w:pStyle w:val="narratstyle"/>
        <w:spacing w:before="0" w:line="520" w:lineRule="exact"/>
        <w:ind w:left="0" w:righ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w:t>
      </w:r>
      <w:r>
        <w:rPr>
          <w:rFonts w:ascii="仿宋_GB2312" w:eastAsia="仿宋_GB2312" w:hAnsi="仿宋_GB2312" w:cs="仿宋_GB2312" w:hint="eastAsia"/>
          <w:sz w:val="32"/>
          <w:szCs w:val="32"/>
          <w:lang w:eastAsia="zh-CN"/>
        </w:rPr>
        <w:t>协助</w:t>
      </w:r>
      <w:r>
        <w:rPr>
          <w:rFonts w:ascii="仿宋_GB2312" w:eastAsia="仿宋_GB2312" w:hAnsi="仿宋_GB2312" w:cs="仿宋_GB2312" w:hint="eastAsia"/>
          <w:sz w:val="32"/>
          <w:szCs w:val="32"/>
          <w:lang w:eastAsia="zh-CN"/>
        </w:rPr>
        <w:t>开展相关</w:t>
      </w:r>
      <w:r>
        <w:rPr>
          <w:rFonts w:ascii="仿宋_GB2312" w:eastAsia="仿宋_GB2312" w:hAnsi="仿宋_GB2312" w:cs="仿宋_GB2312" w:hint="eastAsia"/>
          <w:sz w:val="32"/>
          <w:szCs w:val="32"/>
          <w:lang w:eastAsia="zh-CN"/>
        </w:rPr>
        <w:t>会务工作，包括</w:t>
      </w:r>
      <w:r>
        <w:rPr>
          <w:rFonts w:ascii="仿宋_GB2312" w:eastAsia="仿宋_GB2312" w:hAnsi="仿宋_GB2312" w:cs="仿宋_GB2312" w:hint="eastAsia"/>
          <w:sz w:val="32"/>
          <w:szCs w:val="32"/>
          <w:lang w:eastAsia="zh-CN"/>
        </w:rPr>
        <w:t>会议场所预订、会议材料整理等各类会议服务工作</w:t>
      </w:r>
      <w:r>
        <w:rPr>
          <w:rFonts w:ascii="仿宋_GB2312" w:eastAsia="仿宋_GB2312" w:hAnsi="仿宋_GB2312" w:cs="仿宋_GB2312" w:hint="eastAsia"/>
          <w:sz w:val="32"/>
          <w:szCs w:val="32"/>
          <w:lang w:eastAsia="zh-CN"/>
        </w:rPr>
        <w:t>。</w:t>
      </w:r>
    </w:p>
    <w:p w14:paraId="136C3527" w14:textId="7101C9DD" w:rsidR="005E0F63" w:rsidRDefault="00DF5011">
      <w:pPr>
        <w:pStyle w:val="narratstyle"/>
        <w:spacing w:before="0" w:line="520" w:lineRule="exact"/>
        <w:ind w:left="0" w:righ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（四）组织对标准文本及编制说明（包括标准格式、技术内容等）进行修改完善，形成</w:t>
      </w:r>
      <w:r w:rsidR="00911797" w:rsidRPr="00911797">
        <w:rPr>
          <w:rFonts w:ascii="仿宋_GB2312" w:eastAsia="仿宋_GB2312" w:hAnsi="仿宋_GB2312" w:cs="仿宋_GB2312" w:hint="eastAsia"/>
          <w:sz w:val="32"/>
          <w:szCs w:val="32"/>
          <w:highlight w:val="yellow"/>
          <w:lang w:eastAsia="zh-CN"/>
        </w:rPr>
        <w:t>土壤修复过程相关技术指南</w:t>
      </w:r>
      <w:r>
        <w:rPr>
          <w:rFonts w:ascii="仿宋_GB2312" w:eastAsia="仿宋_GB2312" w:hAnsi="仿宋_GB2312" w:cs="仿宋_GB2312" w:hint="eastAsia"/>
          <w:sz w:val="32"/>
          <w:szCs w:val="32"/>
          <w:lang w:eastAsia="zh-CN"/>
        </w:rPr>
        <w:t>团体标准的发布稿。</w:t>
      </w:r>
    </w:p>
    <w:p w14:paraId="3635991A" w14:textId="77777777" w:rsidR="005E0F63" w:rsidRDefault="00DF5011">
      <w:pPr>
        <w:pStyle w:val="narratstyle"/>
        <w:spacing w:before="0" w:line="520" w:lineRule="exact"/>
        <w:ind w:left="0" w:righ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（五）负责项目实施过程中必要的其他工作。</w:t>
      </w:r>
    </w:p>
    <w:p w14:paraId="3FE0F5DE" w14:textId="77777777" w:rsidR="005E0F63" w:rsidRDefault="00DF5011">
      <w:pPr>
        <w:pStyle w:val="narratstyle"/>
        <w:spacing w:before="0" w:line="520" w:lineRule="exact"/>
        <w:ind w:left="0" w:righ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（六）服务时间：</w:t>
      </w:r>
      <w:r>
        <w:rPr>
          <w:rFonts w:ascii="仿宋_GB2312" w:eastAsia="仿宋_GB2312" w:hAnsi="仿宋_GB2312" w:cs="仿宋_GB2312" w:hint="eastAsia"/>
          <w:sz w:val="32"/>
          <w:szCs w:val="32"/>
          <w:lang w:eastAsia="zh-CN"/>
        </w:rPr>
        <w:t>2</w:t>
      </w:r>
      <w:r>
        <w:rPr>
          <w:rFonts w:ascii="仿宋_GB2312" w:eastAsia="仿宋_GB2312" w:hAnsi="仿宋_GB2312" w:cs="仿宋_GB2312"/>
          <w:sz w:val="32"/>
          <w:szCs w:val="32"/>
          <w:lang w:eastAsia="zh-CN"/>
        </w:rPr>
        <w:t>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-202</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12</w:t>
      </w:r>
      <w:r>
        <w:rPr>
          <w:rFonts w:ascii="仿宋_GB2312" w:eastAsia="仿宋_GB2312" w:hAnsi="仿宋_GB2312" w:cs="仿宋_GB2312" w:hint="eastAsia"/>
          <w:sz w:val="32"/>
          <w:szCs w:val="32"/>
          <w:lang w:eastAsia="zh-CN"/>
        </w:rPr>
        <w:t>月，具体以合同约定为准。</w:t>
      </w:r>
    </w:p>
    <w:p w14:paraId="62B7BE04" w14:textId="77777777" w:rsidR="005E0F63" w:rsidRDefault="00DF5011">
      <w:pPr>
        <w:pStyle w:val="narratstyle"/>
        <w:spacing w:before="0" w:line="520" w:lineRule="exact"/>
        <w:ind w:left="0" w:right="0"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二、验收方式</w:t>
      </w:r>
    </w:p>
    <w:p w14:paraId="0B9A34C3" w14:textId="77777777" w:rsidR="005E0F63" w:rsidRDefault="00DF5011">
      <w:pPr>
        <w:pStyle w:val="narratstyle"/>
        <w:spacing w:before="0" w:line="520" w:lineRule="exact"/>
        <w:ind w:left="0" w:righ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服务单位完成项目服务内容的两周内，</w:t>
      </w:r>
      <w:r>
        <w:rPr>
          <w:rFonts w:ascii="仿宋_GB2312" w:eastAsia="仿宋_GB2312" w:hAnsi="仿宋_GB2312" w:cs="仿宋_GB2312" w:hint="eastAsia"/>
          <w:sz w:val="32"/>
          <w:szCs w:val="32"/>
          <w:lang w:eastAsia="zh-CN"/>
        </w:rPr>
        <w:t>将项目团体标准</w:t>
      </w:r>
      <w:r>
        <w:rPr>
          <w:rFonts w:ascii="仿宋_GB2312" w:eastAsia="仿宋_GB2312" w:hAnsi="仿宋_GB2312" w:cs="仿宋_GB2312" w:hint="eastAsia"/>
          <w:sz w:val="32"/>
          <w:szCs w:val="32"/>
          <w:lang w:eastAsia="zh-CN"/>
        </w:rPr>
        <w:t>的发布</w:t>
      </w:r>
      <w:proofErr w:type="gramStart"/>
      <w:r>
        <w:rPr>
          <w:rFonts w:ascii="仿宋_GB2312" w:eastAsia="仿宋_GB2312" w:hAnsi="仿宋_GB2312" w:cs="仿宋_GB2312" w:hint="eastAsia"/>
          <w:sz w:val="32"/>
          <w:szCs w:val="32"/>
          <w:lang w:eastAsia="zh-CN"/>
        </w:rPr>
        <w:t>稿正式</w:t>
      </w:r>
      <w:proofErr w:type="gramEnd"/>
      <w:r>
        <w:rPr>
          <w:rFonts w:ascii="仿宋_GB2312" w:eastAsia="仿宋_GB2312" w:hAnsi="仿宋_GB2312" w:cs="仿宋_GB2312" w:hint="eastAsia"/>
          <w:sz w:val="32"/>
          <w:szCs w:val="32"/>
          <w:lang w:eastAsia="zh-CN"/>
        </w:rPr>
        <w:t>发布于全国团体标准信息平台，并经采购人确认后，完成验收。</w:t>
      </w:r>
    </w:p>
    <w:p w14:paraId="6D52622F" w14:textId="77777777" w:rsidR="005E0F63" w:rsidRDefault="00DF5011">
      <w:pPr>
        <w:pStyle w:val="narratstyle"/>
        <w:spacing w:before="0" w:line="520" w:lineRule="exact"/>
        <w:ind w:left="0" w:right="0" w:firstLineChars="200" w:firstLine="640"/>
        <w:jc w:val="both"/>
        <w:rPr>
          <w:rFonts w:ascii="黑体" w:eastAsia="黑体" w:hAnsi="黑体" w:cs="黑体"/>
          <w:sz w:val="32"/>
          <w:szCs w:val="32"/>
          <w:lang w:eastAsia="zh-CN"/>
        </w:rPr>
      </w:pPr>
      <w:r>
        <w:rPr>
          <w:rFonts w:ascii="黑体" w:eastAsia="黑体" w:hAnsi="黑体" w:cs="黑体" w:hint="eastAsia"/>
          <w:sz w:val="32"/>
          <w:szCs w:val="32"/>
          <w:lang w:eastAsia="zh-CN"/>
        </w:rPr>
        <w:t>三、付款方式</w:t>
      </w:r>
    </w:p>
    <w:p w14:paraId="35C96EFE" w14:textId="77777777" w:rsidR="005E0F63" w:rsidRDefault="00DF5011">
      <w:pPr>
        <w:pStyle w:val="narratstyle"/>
        <w:spacing w:before="0" w:line="520" w:lineRule="exact"/>
        <w:ind w:left="0" w:righ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签订合同后</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个工作日内，采购人预付合同金额的</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w:t>
      </w:r>
    </w:p>
    <w:p w14:paraId="6836E45F" w14:textId="32AE8A41" w:rsidR="005E0F63" w:rsidRDefault="00DF5011">
      <w:pPr>
        <w:pStyle w:val="narratstyle"/>
        <w:spacing w:before="0" w:line="520" w:lineRule="exact"/>
        <w:ind w:left="0" w:righ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团体标准以广东省环境保护产业协会团体标准形式正式发布</w:t>
      </w:r>
      <w:r>
        <w:rPr>
          <w:rFonts w:ascii="仿宋_GB2312" w:eastAsia="仿宋_GB2312" w:hAnsi="仿宋_GB2312" w:cs="仿宋_GB2312" w:hint="eastAsia"/>
          <w:sz w:val="32"/>
          <w:szCs w:val="32"/>
          <w:lang w:eastAsia="zh-CN"/>
        </w:rPr>
        <w:t>并通过</w:t>
      </w:r>
      <w:r w:rsidRPr="00DF5011">
        <w:rPr>
          <w:rFonts w:ascii="仿宋_GB2312" w:eastAsia="仿宋_GB2312" w:hAnsi="仿宋_GB2312" w:cs="仿宋_GB2312" w:hint="eastAsia"/>
          <w:sz w:val="32"/>
          <w:szCs w:val="32"/>
          <w:highlight w:val="yellow"/>
          <w:lang w:eastAsia="zh-CN"/>
        </w:rPr>
        <w:t>采购方</w:t>
      </w:r>
      <w:r>
        <w:rPr>
          <w:rFonts w:ascii="仿宋_GB2312" w:eastAsia="仿宋_GB2312" w:hAnsi="仿宋_GB2312" w:cs="仿宋_GB2312" w:hint="eastAsia"/>
          <w:sz w:val="32"/>
          <w:szCs w:val="32"/>
          <w:lang w:eastAsia="zh-CN"/>
        </w:rPr>
        <w:t>验收后</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个工作日内，支付</w:t>
      </w:r>
      <w:r>
        <w:rPr>
          <w:rFonts w:ascii="仿宋_GB2312" w:eastAsia="仿宋_GB2312" w:hAnsi="仿宋_GB2312" w:cs="仿宋_GB2312" w:hint="eastAsia"/>
          <w:sz w:val="32"/>
          <w:szCs w:val="32"/>
          <w:lang w:eastAsia="zh-CN"/>
        </w:rPr>
        <w:t>合同金额的</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w:t>
      </w:r>
    </w:p>
    <w:sectPr w:rsidR="005E0F6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altName w:val="Segoe Print"/>
    <w:charset w:val="00"/>
    <w:family w:val="roman"/>
    <w:pitch w:val="default"/>
    <w:sig w:usb0="00000287" w:usb1="00000000" w:usb2="00000000" w:usb3="00000000" w:csb0="2000009F" w:csb1="DFD70000"/>
  </w:font>
  <w:font w:name="方正小标宋简体">
    <w:charset w:val="86"/>
    <w:family w:val="auto"/>
    <w:pitch w:val="variable"/>
    <w:sig w:usb0="A00002BF" w:usb1="184F6CFA" w:usb2="00000012" w:usb3="00000000" w:csb0="00040001" w:csb1="00000000"/>
    <w:embedRegular r:id="rId1" w:subsetted="1" w:fontKey="{61FE0CA9-26A6-4338-898F-45A5692BFDAC}"/>
  </w:font>
  <w:font w:name="Verdana">
    <w:panose1 w:val="020B0604030504040204"/>
    <w:charset w:val="00"/>
    <w:family w:val="swiss"/>
    <w:pitch w:val="variable"/>
    <w:sig w:usb0="A10006FF" w:usb1="4000205B" w:usb2="00000010" w:usb3="00000000" w:csb0="0000019F" w:csb1="00000000"/>
  </w:font>
  <w:font w:name="黑体">
    <w:altName w:val="SimHei"/>
    <w:panose1 w:val="02010600030101010101"/>
    <w:charset w:val="86"/>
    <w:family w:val="modern"/>
    <w:pitch w:val="fixed"/>
    <w:sig w:usb0="800002BF" w:usb1="38CF7CFA" w:usb2="00000016" w:usb3="00000000" w:csb0="00040001" w:csb1="00000000"/>
    <w:embedRegular r:id="rId2" w:subsetted="1" w:fontKey="{1BB8373F-D508-44CF-9ACF-BCD1E2FD5532}"/>
  </w:font>
  <w:font w:name="仿宋_GB2312">
    <w:charset w:val="86"/>
    <w:family w:val="modern"/>
    <w:pitch w:val="fixed"/>
    <w:sig w:usb0="00000001" w:usb1="080E0000" w:usb2="00000010" w:usb3="00000000" w:csb0="00040000" w:csb1="00000000"/>
    <w:embedRegular r:id="rId3" w:subsetted="1" w:fontKey="{996169CA-CE7B-45FB-B63D-4A9E1FC65467}"/>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jb3VudCI6MTIsImhkaWQiOiJiYWZiMzM1OTMyMjJhNjQ0NDE3ZTUzNDAxM2EyNTM2ZSIsInVzZXJDb3VudCI6MTJ9"/>
  </w:docVars>
  <w:rsids>
    <w:rsidRoot w:val="018409B7"/>
    <w:rsid w:val="B5E5626A"/>
    <w:rsid w:val="BFEEE5A9"/>
    <w:rsid w:val="BFFB2485"/>
    <w:rsid w:val="CCEF4D18"/>
    <w:rsid w:val="CF9F4F51"/>
    <w:rsid w:val="CFDBD4E6"/>
    <w:rsid w:val="CFFCF034"/>
    <w:rsid w:val="D3EEB59A"/>
    <w:rsid w:val="DBF38CC4"/>
    <w:rsid w:val="DE7F9782"/>
    <w:rsid w:val="DEF6FBBE"/>
    <w:rsid w:val="DF3A5DD0"/>
    <w:rsid w:val="DFEFF213"/>
    <w:rsid w:val="F2BFF6F9"/>
    <w:rsid w:val="F5F7C288"/>
    <w:rsid w:val="F67FC379"/>
    <w:rsid w:val="F7F9ECE8"/>
    <w:rsid w:val="FBFF1CDC"/>
    <w:rsid w:val="FCFFEBA4"/>
    <w:rsid w:val="FD4FA4A5"/>
    <w:rsid w:val="FDF75BB3"/>
    <w:rsid w:val="FE6E9199"/>
    <w:rsid w:val="FEAF743D"/>
    <w:rsid w:val="FF3FF3EF"/>
    <w:rsid w:val="FF76E69F"/>
    <w:rsid w:val="FF7F722A"/>
    <w:rsid w:val="FF9D987B"/>
    <w:rsid w:val="FFF7CB46"/>
    <w:rsid w:val="00014B4A"/>
    <w:rsid w:val="000A2EAF"/>
    <w:rsid w:val="00113C09"/>
    <w:rsid w:val="0016354D"/>
    <w:rsid w:val="00225DD6"/>
    <w:rsid w:val="002E1150"/>
    <w:rsid w:val="002E7D6F"/>
    <w:rsid w:val="00345055"/>
    <w:rsid w:val="003A07F6"/>
    <w:rsid w:val="003C2C6A"/>
    <w:rsid w:val="004A0AD7"/>
    <w:rsid w:val="005D72F4"/>
    <w:rsid w:val="005E0F63"/>
    <w:rsid w:val="005E3DCF"/>
    <w:rsid w:val="00624A85"/>
    <w:rsid w:val="00670262"/>
    <w:rsid w:val="007805EA"/>
    <w:rsid w:val="00820032"/>
    <w:rsid w:val="00830D51"/>
    <w:rsid w:val="00854096"/>
    <w:rsid w:val="00911797"/>
    <w:rsid w:val="009A5A92"/>
    <w:rsid w:val="00AA3B81"/>
    <w:rsid w:val="00AC2F67"/>
    <w:rsid w:val="00B730F2"/>
    <w:rsid w:val="00BC1591"/>
    <w:rsid w:val="00BC3009"/>
    <w:rsid w:val="00CA6E43"/>
    <w:rsid w:val="00DC23D8"/>
    <w:rsid w:val="00DF5011"/>
    <w:rsid w:val="00EF1E59"/>
    <w:rsid w:val="00F153C2"/>
    <w:rsid w:val="00FB5254"/>
    <w:rsid w:val="015A704D"/>
    <w:rsid w:val="018409B7"/>
    <w:rsid w:val="01D13030"/>
    <w:rsid w:val="02FE2A29"/>
    <w:rsid w:val="04EF039B"/>
    <w:rsid w:val="051169A9"/>
    <w:rsid w:val="07316028"/>
    <w:rsid w:val="085705E0"/>
    <w:rsid w:val="0C156A8C"/>
    <w:rsid w:val="0C510D41"/>
    <w:rsid w:val="0E044B9A"/>
    <w:rsid w:val="0F176C64"/>
    <w:rsid w:val="11B85C81"/>
    <w:rsid w:val="11CF48C6"/>
    <w:rsid w:val="142E11FF"/>
    <w:rsid w:val="14C85297"/>
    <w:rsid w:val="19ED1338"/>
    <w:rsid w:val="19FF15CA"/>
    <w:rsid w:val="1AC71DC4"/>
    <w:rsid w:val="1CEE3EA2"/>
    <w:rsid w:val="1E953001"/>
    <w:rsid w:val="1EC21030"/>
    <w:rsid w:val="1F4E25D0"/>
    <w:rsid w:val="1FDB470E"/>
    <w:rsid w:val="20EC4A4D"/>
    <w:rsid w:val="2419173D"/>
    <w:rsid w:val="24504CB1"/>
    <w:rsid w:val="250D676D"/>
    <w:rsid w:val="263C4A0B"/>
    <w:rsid w:val="26426B6D"/>
    <w:rsid w:val="27AF5335"/>
    <w:rsid w:val="290D02FD"/>
    <w:rsid w:val="2AED5E7D"/>
    <w:rsid w:val="2BED1C8B"/>
    <w:rsid w:val="2BFD63B3"/>
    <w:rsid w:val="2DFEC091"/>
    <w:rsid w:val="2E4F6312"/>
    <w:rsid w:val="2FCB2278"/>
    <w:rsid w:val="2FE43584"/>
    <w:rsid w:val="3073229F"/>
    <w:rsid w:val="31332F9C"/>
    <w:rsid w:val="32317519"/>
    <w:rsid w:val="371840E9"/>
    <w:rsid w:val="37A21D75"/>
    <w:rsid w:val="395842DB"/>
    <w:rsid w:val="3B1D3D80"/>
    <w:rsid w:val="3BF73431"/>
    <w:rsid w:val="3DE360D7"/>
    <w:rsid w:val="3E013018"/>
    <w:rsid w:val="3E7320C8"/>
    <w:rsid w:val="3EC3599D"/>
    <w:rsid w:val="3ED5125D"/>
    <w:rsid w:val="3F111120"/>
    <w:rsid w:val="3FAF1BF4"/>
    <w:rsid w:val="3FBC5953"/>
    <w:rsid w:val="4096687E"/>
    <w:rsid w:val="48040C63"/>
    <w:rsid w:val="4D671BE9"/>
    <w:rsid w:val="4E4C388B"/>
    <w:rsid w:val="4E7A17A5"/>
    <w:rsid w:val="4F6A0E9A"/>
    <w:rsid w:val="5022158D"/>
    <w:rsid w:val="50EC2727"/>
    <w:rsid w:val="515E0CBF"/>
    <w:rsid w:val="53FF6FB6"/>
    <w:rsid w:val="54581970"/>
    <w:rsid w:val="56750307"/>
    <w:rsid w:val="579826A8"/>
    <w:rsid w:val="58B77D8F"/>
    <w:rsid w:val="5FF5211E"/>
    <w:rsid w:val="603B5086"/>
    <w:rsid w:val="616044A2"/>
    <w:rsid w:val="61E7772C"/>
    <w:rsid w:val="629148C2"/>
    <w:rsid w:val="63EB7EF4"/>
    <w:rsid w:val="64B86908"/>
    <w:rsid w:val="6A343805"/>
    <w:rsid w:val="6D1B2C5A"/>
    <w:rsid w:val="6D7D338C"/>
    <w:rsid w:val="6EB160B9"/>
    <w:rsid w:val="6F6DC9A7"/>
    <w:rsid w:val="6FDB682E"/>
    <w:rsid w:val="70371721"/>
    <w:rsid w:val="712D6D4D"/>
    <w:rsid w:val="732A4A96"/>
    <w:rsid w:val="737ED960"/>
    <w:rsid w:val="73A128A5"/>
    <w:rsid w:val="775F4F8C"/>
    <w:rsid w:val="78A765AF"/>
    <w:rsid w:val="7B1E187B"/>
    <w:rsid w:val="7C4003F3"/>
    <w:rsid w:val="7D1F0CBF"/>
    <w:rsid w:val="7D7B2348"/>
    <w:rsid w:val="7DFB9CB2"/>
    <w:rsid w:val="7E5BFE59"/>
    <w:rsid w:val="7EFFE907"/>
    <w:rsid w:val="7F1E5570"/>
    <w:rsid w:val="7F3FF7CD"/>
    <w:rsid w:val="7F567B30"/>
    <w:rsid w:val="7FBE63E2"/>
    <w:rsid w:val="7FC918E0"/>
    <w:rsid w:val="8FFEDFAB"/>
    <w:rsid w:val="98BB826E"/>
    <w:rsid w:val="9EBF20A5"/>
    <w:rsid w:val="A7C77A3B"/>
    <w:rsid w:val="AEDE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C064"/>
  <w15:docId w15:val="{AB03EA42-6B28-4D76-BB9C-04DD1352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3">
    <w:name w:val="heading 3"/>
    <w:basedOn w:val="a"/>
    <w:next w:val="a"/>
    <w:uiPriority w:val="9"/>
    <w:qFormat/>
    <w:pPr>
      <w:spacing w:before="100" w:beforeAutospacing="1" w:after="100" w:afterAutospacing="1"/>
      <w:outlineLvl w:val="2"/>
    </w:pPr>
    <w:rPr>
      <w:rFonts w:ascii="宋体" w:hAnsi="宋体"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style>
  <w:style w:type="paragraph" w:styleId="a4">
    <w:name w:val="Balloon Text"/>
    <w:basedOn w:val="a"/>
    <w:link w:val="a5"/>
    <w:uiPriority w:val="99"/>
    <w:unhideWhenUsed/>
    <w:rPr>
      <w:sz w:val="18"/>
      <w:szCs w:val="18"/>
    </w:rPr>
  </w:style>
  <w:style w:type="paragraph" w:styleId="a6">
    <w:name w:val="footer"/>
    <w:basedOn w:val="a"/>
    <w:link w:val="a7"/>
    <w:uiPriority w:val="99"/>
    <w:unhideWhenUsed/>
    <w:pPr>
      <w:widowControl w:val="0"/>
      <w:tabs>
        <w:tab w:val="center" w:pos="4153"/>
        <w:tab w:val="right" w:pos="8306"/>
      </w:tabs>
      <w:snapToGrid w:val="0"/>
    </w:pPr>
    <w:rPr>
      <w:rFonts w:ascii="等线" w:eastAsia="等线" w:hAnsi="等线"/>
      <w:kern w:val="2"/>
      <w:sz w:val="18"/>
      <w:szCs w:val="18"/>
      <w:lang w:eastAsia="zh-CN"/>
    </w:rPr>
  </w:style>
  <w:style w:type="paragraph" w:styleId="a8">
    <w:name w:val="header"/>
    <w:basedOn w:val="a"/>
    <w:link w:val="a9"/>
    <w:uiPriority w:val="99"/>
    <w:unhideWhenUsed/>
    <w:qFormat/>
    <w:pPr>
      <w:widowControl w:val="0"/>
      <w:pBdr>
        <w:bottom w:val="single" w:sz="6" w:space="1" w:color="auto"/>
      </w:pBdr>
      <w:tabs>
        <w:tab w:val="center" w:pos="4153"/>
        <w:tab w:val="right" w:pos="8306"/>
      </w:tabs>
      <w:snapToGrid w:val="0"/>
      <w:jc w:val="center"/>
    </w:pPr>
    <w:rPr>
      <w:rFonts w:ascii="等线" w:eastAsia="等线" w:hAnsi="等线"/>
      <w:kern w:val="2"/>
      <w:sz w:val="18"/>
      <w:szCs w:val="18"/>
      <w:lang w:eastAsia="zh-CN"/>
    </w:rPr>
  </w:style>
  <w:style w:type="character" w:styleId="aa">
    <w:name w:val="Hyperlink"/>
    <w:uiPriority w:val="99"/>
    <w:unhideWhenUsed/>
    <w:rPr>
      <w:color w:val="0000FF"/>
      <w:u w:val="single"/>
    </w:rPr>
  </w:style>
  <w:style w:type="character" w:customStyle="1" w:styleId="a7">
    <w:name w:val="页脚 字符"/>
    <w:link w:val="a6"/>
    <w:uiPriority w:val="99"/>
    <w:qFormat/>
    <w:rPr>
      <w:sz w:val="18"/>
      <w:szCs w:val="18"/>
    </w:rPr>
  </w:style>
  <w:style w:type="character" w:customStyle="1" w:styleId="a5">
    <w:name w:val="批注框文本 字符"/>
    <w:link w:val="a4"/>
    <w:uiPriority w:val="99"/>
    <w:semiHidden/>
    <w:rPr>
      <w:sz w:val="18"/>
      <w:szCs w:val="18"/>
      <w:lang w:eastAsia="en-US"/>
    </w:rPr>
  </w:style>
  <w:style w:type="character" w:customStyle="1" w:styleId="a9">
    <w:name w:val="页眉 字符"/>
    <w:link w:val="a8"/>
    <w:uiPriority w:val="99"/>
    <w:qFormat/>
    <w:rPr>
      <w:sz w:val="18"/>
      <w:szCs w:val="18"/>
    </w:rPr>
  </w:style>
  <w:style w:type="paragraph" w:customStyle="1" w:styleId="SectionHeading">
    <w:name w:val="Section Heading"/>
    <w:basedOn w:val="a"/>
    <w:rPr>
      <w:rFonts w:ascii="Book Antiqua" w:hAnsi="Book Antiqua"/>
      <w:b/>
      <w:sz w:val="24"/>
    </w:rPr>
  </w:style>
  <w:style w:type="paragraph" w:customStyle="1" w:styleId="narratstyle">
    <w:name w:val="narrat style"/>
    <w:basedOn w:val="SectionHeading"/>
    <w:qFormat/>
    <w:pPr>
      <w:spacing w:before="120"/>
      <w:ind w:left="720" w:right="86"/>
    </w:pPr>
    <w:rPr>
      <w:rFonts w:ascii="Times New Roman" w:hAnsi="Times New Roman"/>
      <w:b w:val="0"/>
      <w:sz w:val="20"/>
    </w:rPr>
  </w:style>
  <w:style w:type="paragraph" w:customStyle="1" w:styleId="formtext">
    <w:name w:val="form text"/>
    <w:basedOn w:val="a"/>
    <w:pPr>
      <w:spacing w:before="120"/>
    </w:pPr>
    <w:rPr>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1fa98400-5323-42e4-aa33-910bc56489e2\&#39033;&#30446;&#38656;&#27714;&#24314;&#35758;&#2007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项目需求建议书</Template>
  <TotalTime>5</TotalTime>
  <Pages>2</Pages>
  <Words>89</Words>
  <Characters>511</Characters>
  <Application>Microsoft Office Word</Application>
  <DocSecurity>0</DocSecurity>
  <Lines>4</Lines>
  <Paragraphs>1</Paragraphs>
  <ScaleCrop>false</ScaleCrop>
  <Company>Hewlett-Packard Company</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梁洁余</dc:creator>
  <cp:lastModifiedBy>叶建平</cp:lastModifiedBy>
  <cp:revision>5</cp:revision>
  <cp:lastPrinted>2024-02-29T08:22:00Z</cp:lastPrinted>
  <dcterms:created xsi:type="dcterms:W3CDTF">2025-01-20T02:50:00Z</dcterms:created>
  <dcterms:modified xsi:type="dcterms:W3CDTF">2025-07-17T06:18:00Z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UUID">
    <vt:lpwstr>v1.0_mb_QueX9IosyImQoaTivc+9AQ==</vt:lpwstr>
  </property>
  <property fmtid="{D5CDD505-2E9C-101B-9397-08002B2CF9AE}" pid="4" name="ICV">
    <vt:lpwstr>7AE5BD9EA0AA4D7BA69C90A40982AB62_13</vt:lpwstr>
  </property>
  <property fmtid="{D5CDD505-2E9C-101B-9397-08002B2CF9AE}" pid="5" name="KSOTemplateDocerSaveRecord">
    <vt:lpwstr>eyJoZGlkIjoiNDU2MTYyZDc2NTRlNzYxYWEwZGJjNGUyYzVjOTMwNGYiLCJ1c2VySWQiOiIzODY5MDY4NjMifQ==</vt:lpwstr>
  </property>
</Properties>
</file>