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C3482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1CD6EF94">
      <w:pPr>
        <w:jc w:val="center"/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档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案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整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理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报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价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  <w:t>单</w:t>
      </w:r>
    </w:p>
    <w:tbl>
      <w:tblPr>
        <w:tblStyle w:val="4"/>
        <w:tblW w:w="894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539"/>
        <w:gridCol w:w="1735"/>
        <w:gridCol w:w="1521"/>
        <w:gridCol w:w="1298"/>
      </w:tblGrid>
      <w:tr w14:paraId="6D06FA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48" w:type="dxa"/>
            <w:shd w:val="clear" w:color="auto" w:fill="D9D9D9"/>
            <w:vAlign w:val="center"/>
          </w:tcPr>
          <w:p w14:paraId="4D217070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项目内容</w:t>
            </w:r>
          </w:p>
        </w:tc>
        <w:tc>
          <w:tcPr>
            <w:tcW w:w="2539" w:type="dxa"/>
            <w:shd w:val="clear" w:color="auto" w:fill="D9D9D9"/>
            <w:vAlign w:val="center"/>
          </w:tcPr>
          <w:p w14:paraId="5A9CAF9E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服务范围</w:t>
            </w:r>
          </w:p>
        </w:tc>
        <w:tc>
          <w:tcPr>
            <w:tcW w:w="1735" w:type="dxa"/>
            <w:shd w:val="clear" w:color="auto" w:fill="D9D9D9"/>
            <w:vAlign w:val="center"/>
          </w:tcPr>
          <w:p w14:paraId="0DE2123A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合同履行期限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659075E8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报价</w:t>
            </w:r>
          </w:p>
        </w:tc>
        <w:tc>
          <w:tcPr>
            <w:tcW w:w="1298" w:type="dxa"/>
            <w:shd w:val="clear" w:color="auto" w:fill="D9D9D9"/>
            <w:vAlign w:val="center"/>
          </w:tcPr>
          <w:p w14:paraId="563718E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 w14:paraId="131133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restart"/>
            <w:vAlign w:val="center"/>
          </w:tcPr>
          <w:p w14:paraId="6CE9B7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档案整理和档案扫描电子化服务</w:t>
            </w:r>
          </w:p>
        </w:tc>
        <w:tc>
          <w:tcPr>
            <w:tcW w:w="2539" w:type="dxa"/>
            <w:vMerge w:val="restart"/>
            <w:vAlign w:val="center"/>
          </w:tcPr>
          <w:p w14:paraId="0396AB88"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对档案室内已接收的各门类档案材料（包含不限于文书、汇编、会计、业务档案等），进行筛选、分类、查缺、组卷/组件、排序、编码、编目（含在档案管理平台录入）、档案数字化扫描、修图、索引、质检、挂接、档案装订、上架、制作目录册等档案整理及数字化服务工作。</w:t>
            </w:r>
          </w:p>
        </w:tc>
        <w:tc>
          <w:tcPr>
            <w:tcW w:w="1735" w:type="dxa"/>
            <w:vMerge w:val="restart"/>
            <w:vAlign w:val="center"/>
          </w:tcPr>
          <w:p w14:paraId="673E7D75">
            <w:pPr>
              <w:ind w:firstLine="6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签订合同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之日起，至所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需扫描数字化档案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累计经据实结算所支付服务金额达到合同金额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万元之日止。</w:t>
            </w:r>
          </w:p>
          <w:p w14:paraId="4629ACC6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B509E5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0B675DB3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文书档案</w:t>
            </w:r>
          </w:p>
        </w:tc>
      </w:tr>
      <w:tr w14:paraId="7FBE0C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 w14:paraId="5400CCD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107DC038"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09209B39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42663FB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1605E965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资料汇编</w:t>
            </w:r>
          </w:p>
        </w:tc>
      </w:tr>
      <w:tr w14:paraId="2283F7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FEE69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7772756E"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73AEBF11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BF024CF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65B8F509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会计档案</w:t>
            </w:r>
          </w:p>
        </w:tc>
      </w:tr>
      <w:tr w14:paraId="106FF3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848" w:type="dxa"/>
            <w:vMerge w:val="continue"/>
            <w:vAlign w:val="center"/>
          </w:tcPr>
          <w:p w14:paraId="69C367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8096879"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7C23E76D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72A8FCEF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72AFD156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业务档案</w:t>
            </w:r>
          </w:p>
        </w:tc>
      </w:tr>
    </w:tbl>
    <w:p w14:paraId="2C472720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D38262C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备注：结算以双方验收确认的实际数量进行结算</w:t>
      </w:r>
    </w:p>
    <w:p w14:paraId="31184B52">
      <w:pPr>
        <w:wordWrap w:val="0"/>
        <w:ind w:right="640"/>
        <w:jc w:val="right"/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OGNhZmQxZDY3MzAyMjg4ZGNkNjU1NGJlMGIwMzYifQ=="/>
  </w:docVars>
  <w:rsids>
    <w:rsidRoot w:val="3AF03CD6"/>
    <w:rsid w:val="0A5F749B"/>
    <w:rsid w:val="0A7E1736"/>
    <w:rsid w:val="299065AA"/>
    <w:rsid w:val="3AF03CD6"/>
    <w:rsid w:val="514F5F3C"/>
    <w:rsid w:val="5A4E1134"/>
    <w:rsid w:val="66E863A5"/>
    <w:rsid w:val="67F62702"/>
    <w:rsid w:val="6F2A1462"/>
    <w:rsid w:val="7F5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250</Characters>
  <Lines>0</Lines>
  <Paragraphs>0</Paragraphs>
  <TotalTime>29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2024-01-19T06:11:00Z</dcterms:created>
  <dc:creator>陈璐</dc:creator>
  <cp:lastModifiedBy>liuxiaoh</cp:lastModifiedBy>
  <cp:lastPrinted>2024-03-04T02:35:00Z</cp:lastPrinted>
  <dcterms:modified xsi:type="dcterms:W3CDTF">2025-04-18T02:05:03Z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A50A6D0B2BC24B2EBCCF09C9B894B5D8_13</vt:lpwstr>
  </property>
  <property fmtid="{D5CDD505-2E9C-101B-9397-08002B2CF9AE}" pid="4" name="KSOTemplateDocerSaveRecord">
    <vt:lpwstr>eyJoZGlkIjoiZjE0ZTRkZTg0ZDkzMGQ0ODIwNThmMmJiMmFmOTljZTcifQ==</vt:lpwstr>
  </property>
</Properties>
</file>