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6B0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广州市环境技术中心（广州市水与海洋环境监测站）网约车租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赁服务采购需求说明书</w:t>
      </w:r>
    </w:p>
    <w:p w14:paraId="3768DB3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Verdana" w:hAnsi="Verdana"/>
          <w:sz w:val="22"/>
          <w:lang w:val="en-US" w:eastAsia="zh-CN"/>
        </w:rPr>
      </w:pPr>
    </w:p>
    <w:p w14:paraId="2430186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40" w:firstLineChars="200"/>
        <w:textAlignment w:val="auto"/>
        <w:rPr>
          <w:rFonts w:hint="eastAsia" w:ascii="Verdana" w:hAnsi="Verdan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一、采购需求内容</w:t>
      </w:r>
    </w:p>
    <w:p w14:paraId="2D7D191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（一）服务地址</w:t>
      </w:r>
    </w:p>
    <w:p w14:paraId="7FAF3FD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广州市海珠区滨江西路海鸣街6号</w:t>
      </w:r>
    </w:p>
    <w:p w14:paraId="4D27308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（二）服务时间</w:t>
      </w:r>
    </w:p>
    <w:p w14:paraId="2F7FC87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合同生效之日起三年</w:t>
      </w:r>
    </w:p>
    <w:p w14:paraId="36E5768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right="86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二、服务要求</w:t>
      </w:r>
    </w:p>
    <w:p w14:paraId="099CEBC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（一）车辆要求。</w:t>
      </w:r>
    </w:p>
    <w:p w14:paraId="35337CFF">
      <w:pPr>
        <w:keepNext w:val="0"/>
        <w:keepLines w:val="0"/>
        <w:widowControl w:val="0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车辆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具备我市有关</w:t>
      </w:r>
      <w:r>
        <w:rPr>
          <w:rFonts w:hint="eastAsia" w:ascii="Times New Roman" w:hAnsi="Times New Roman" w:eastAsia="仿宋_GB2312"/>
          <w:sz w:val="32"/>
          <w:szCs w:val="32"/>
        </w:rPr>
        <w:t>交通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行政主管部门</w:t>
      </w:r>
      <w:r>
        <w:rPr>
          <w:rFonts w:hint="eastAsia" w:ascii="Times New Roman" w:hAnsi="Times New Roman" w:eastAsia="仿宋_GB2312"/>
          <w:sz w:val="32"/>
          <w:szCs w:val="32"/>
        </w:rPr>
        <w:t>核发的</w:t>
      </w:r>
      <w:r>
        <w:rPr>
          <w:rFonts w:ascii="Times New Roman" w:hAnsi="Times New Roman" w:eastAsia="仿宋_GB2312"/>
          <w:sz w:val="32"/>
          <w:szCs w:val="32"/>
        </w:rPr>
        <w:t>有效</w:t>
      </w:r>
      <w:r>
        <w:rPr>
          <w:rFonts w:hint="eastAsia" w:ascii="Times New Roman" w:hAnsi="Times New Roman" w:eastAsia="仿宋_GB2312"/>
          <w:sz w:val="32"/>
          <w:szCs w:val="32"/>
        </w:rPr>
        <w:t>《网络预约出租汽车运输证》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或《道路运输证》，属于我国国内生产的自主品牌汽车或中外合资品牌的新能源汽车，且购车价格、排气量符合国家《党政机关公务用车管理办法》等有关要求，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轴距不低于2750mm。车内环境和车身整洁，车辆无故障、无异响、无异味。</w:t>
      </w:r>
    </w:p>
    <w:p w14:paraId="4343CAD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（二）服务响应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482F0B39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应在广州市专门设立服务团队，安排1名项目经理，设置并公布服务投诉电话，提供7×24小时的专人专线服务，及时响应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相应服务需求。在远程不能处理问题的情况下，必须在接到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通知后4小时内提供现场服务，实地解决问题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。服务</w:t>
      </w:r>
      <w:r>
        <w:rPr>
          <w:rFonts w:hint="eastAsia" w:ascii="Times New Roman" w:hAnsi="Times New Roman" w:eastAsia="仿宋_GB2312"/>
          <w:sz w:val="32"/>
          <w:szCs w:val="32"/>
        </w:rPr>
        <w:t>期间解答用户疑问、解决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服务事项</w:t>
      </w:r>
      <w:r>
        <w:rPr>
          <w:rFonts w:hint="eastAsia" w:ascii="Times New Roman" w:hAnsi="Times New Roman" w:eastAsia="仿宋_GB2312"/>
          <w:sz w:val="32"/>
          <w:szCs w:val="32"/>
        </w:rPr>
        <w:t>、应急救援及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处置</w:t>
      </w:r>
      <w:r>
        <w:rPr>
          <w:rFonts w:hint="eastAsia" w:ascii="Times New Roman" w:hAnsi="Times New Roman" w:eastAsia="仿宋_GB2312"/>
          <w:sz w:val="32"/>
          <w:szCs w:val="32"/>
        </w:rPr>
        <w:t>投诉等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11C4A5F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供应商应指定人员负责对网约车驾驶员安全行驶、文明驾驶等进行监督指导。</w:t>
      </w:r>
    </w:p>
    <w:p w14:paraId="47657094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供应商应安排专人负责财务结算等服务，负责人必须由供应商的在职人员担当，提供负责人职务、联系方式等信息，便于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与其进行联络。负责人在协议期内有人事变动，应当及时书面通知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131B1F6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档案管理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2634ACC4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供应商应实时将</w:t>
      </w:r>
      <w:r>
        <w:rPr>
          <w:rFonts w:hint="eastAsia" w:eastAsia="仿宋_GB2312"/>
          <w:sz w:val="32"/>
          <w:szCs w:val="32"/>
          <w:lang w:val="en-US" w:eastAsia="zh-CN"/>
        </w:rPr>
        <w:t>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订单的起点、终点、途经点、网约车接单及实际到达时间、用车费用、行程轨迹、路桥费等，以及网约车系统对此订单的预计用车信息（包括但不限于预计行程轨迹、用车费用、路桥费等），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通过</w:t>
      </w:r>
      <w:r>
        <w:rPr>
          <w:rFonts w:hint="eastAsia" w:eastAsia="仿宋_GB2312"/>
          <w:sz w:val="32"/>
          <w:szCs w:val="32"/>
          <w:lang w:eastAsia="zh-CN"/>
        </w:rPr>
        <w:t>采购方指定的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信息系统，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提供给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7781C17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保密要求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96DDB7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应当遵守有关网络和信息安全管理的规定，不得将可能采集到的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出行信息向第三方机构或人员提供，不得泄露地理坐标、标志物建筑、车内录音录像等敏感信息。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及提供服务的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相关人员</w:t>
      </w:r>
      <w:r>
        <w:rPr>
          <w:rFonts w:hint="eastAsia" w:ascii="Times New Roman" w:hAnsi="Times New Roman" w:eastAsia="仿宋_GB2312"/>
          <w:sz w:val="32"/>
          <w:szCs w:val="32"/>
        </w:rPr>
        <w:t>应遵守政府信息保密工作要求，妥善保管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提供的一切工作资料及文档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，不得</w:t>
      </w:r>
      <w:r>
        <w:rPr>
          <w:rFonts w:hint="eastAsia" w:ascii="Times New Roman" w:hAnsi="Times New Roman" w:eastAsia="仿宋_GB2312"/>
          <w:sz w:val="32"/>
          <w:szCs w:val="32"/>
        </w:rPr>
        <w:t>擅自泄露、告知、公布、发表、出版、传授、转让给任何第三方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05F723F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供应商违反保密规范，</w:t>
      </w:r>
      <w:r>
        <w:rPr>
          <w:rFonts w:hint="eastAsia" w:ascii="Times New Roman" w:hAnsi="Times New Roman" w:eastAsia="仿宋_GB2312"/>
          <w:sz w:val="32"/>
          <w:szCs w:val="32"/>
        </w:rPr>
        <w:t>造成严重后果的，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有权按照合同约定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解除合同</w:t>
      </w:r>
      <w:r>
        <w:rPr>
          <w:rFonts w:hint="eastAsia" w:ascii="Times New Roman" w:hAnsi="Times New Roman" w:eastAsia="仿宋_GB2312"/>
          <w:sz w:val="32"/>
          <w:szCs w:val="32"/>
        </w:rPr>
        <w:t>，同时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应承担相应的法律责任和经济责任。</w:t>
      </w:r>
    </w:p>
    <w:p w14:paraId="24198A4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具体事项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085"/>
      </w:tblGrid>
      <w:tr w14:paraId="69A1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40" w:type="pct"/>
            <w:noWrap w:val="0"/>
            <w:vAlign w:val="center"/>
          </w:tcPr>
          <w:p w14:paraId="7B46E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4559" w:type="pct"/>
            <w:noWrap w:val="0"/>
            <w:vAlign w:val="center"/>
          </w:tcPr>
          <w:p w14:paraId="411B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  <w:t>项目及要求</w:t>
            </w:r>
          </w:p>
        </w:tc>
      </w:tr>
      <w:tr w14:paraId="32A6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pct"/>
            <w:noWrap w:val="0"/>
            <w:vAlign w:val="center"/>
          </w:tcPr>
          <w:p w14:paraId="7075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用车</w:t>
            </w:r>
          </w:p>
          <w:p w14:paraId="1D86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需求</w:t>
            </w:r>
          </w:p>
        </w:tc>
        <w:tc>
          <w:tcPr>
            <w:tcW w:w="4559" w:type="pct"/>
            <w:noWrap w:val="0"/>
            <w:vAlign w:val="center"/>
          </w:tcPr>
          <w:p w14:paraId="01CE8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应提供7×24小时全天候的按次约车服务，并支持即时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、预约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（至少提前1小时）、代他人即时或预约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模式。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应承诺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发出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的即时用车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订单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，发出订单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至网约车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实际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到达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bidi="ar"/>
              </w:rPr>
              <w:t>接驾地点的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时间，每月平均在10分钟（含）以下，单次应在15分钟（含）以内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预约用车订单，供应商应承诺安排车辆在约定时间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到达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bidi="ar"/>
              </w:rPr>
              <w:t>接驾地点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应根据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反馈，对于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成功率较低或网约车到达时间较长的地区，采取有效措施提升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成功率或降低网约车到达时间。</w:t>
            </w:r>
          </w:p>
          <w:p w14:paraId="0A9FE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采购方可根据驾驶员服务情况、车辆整洁程度等情况，在用车前筛选可接单的网约车。支持采购方屏蔽特定车辆、驾驶员不得接单。支持采购方共享启用其他采购方特定车辆、驾驶员屏蔽名单。</w:t>
            </w:r>
          </w:p>
        </w:tc>
      </w:tr>
      <w:tr w14:paraId="11AE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pct"/>
            <w:noWrap w:val="0"/>
            <w:vAlign w:val="center"/>
          </w:tcPr>
          <w:p w14:paraId="62654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数字化管理</w:t>
            </w:r>
          </w:p>
        </w:tc>
        <w:tc>
          <w:tcPr>
            <w:tcW w:w="4559" w:type="pct"/>
            <w:noWrap w:val="0"/>
            <w:vAlign w:val="center"/>
          </w:tcPr>
          <w:p w14:paraId="42E1E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确保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所提供的客户端具备安全性和稳定性，在系统出现故障后及时修复。若等待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系统修复完成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期间，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因需要须立即出行的，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供应商应采取其他方式保障采购方用车需要，具体方式由供应商与采购方协商约定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</w:t>
            </w:r>
          </w:p>
          <w:p w14:paraId="10B77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. 用车审批：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所提供的客户端必须满足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的日常管理需求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客户端须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对接并嵌入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采购方指定的信息系统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。内嵌客户端应支持即时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、预约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、代他人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用车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模式，支持添加或修改途经点、修改终点、修改路线等行程管理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F7B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440" w:type="pct"/>
            <w:noWrap w:val="0"/>
            <w:vAlign w:val="center"/>
          </w:tcPr>
          <w:p w14:paraId="0E91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行程</w:t>
            </w:r>
          </w:p>
          <w:p w14:paraId="06F6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安全</w:t>
            </w:r>
          </w:p>
        </w:tc>
        <w:tc>
          <w:tcPr>
            <w:tcW w:w="4559" w:type="pct"/>
            <w:noWrap w:val="0"/>
            <w:vAlign w:val="center"/>
          </w:tcPr>
          <w:p w14:paraId="2FEC3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当遵守广州市交通运输有关规定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，具备完善的车辆安全管理制度、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驾驶员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管理制度及服务管理考核制度，定期对车辆进行维修保养、对驾驶员开展安全驾驶教育工作。</w:t>
            </w:r>
          </w:p>
          <w:p w14:paraId="1C75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. 隐私保护：在保障网约车服务正常履行的前提下，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供应商不得向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驾驶员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乘车人的真实姓名、手机号等个人信息。</w:t>
            </w:r>
          </w:p>
          <w:p w14:paraId="0740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. 事故处置：若发生交通事故、车内冲突等与网约车服务关联的事故，按法律规定应由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承担责任的，由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依法进行赔偿。事故影响行程的，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供应商应调度其他同等档次的网约车至事故地点，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或者按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供应商与采购方协商约定的方式完成行程，并由供应商负责此次行程费用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</w:t>
            </w:r>
          </w:p>
        </w:tc>
      </w:tr>
      <w:tr w14:paraId="15EF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pct"/>
            <w:noWrap w:val="0"/>
            <w:vAlign w:val="center"/>
          </w:tcPr>
          <w:p w14:paraId="31EC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驾驶员服务</w:t>
            </w:r>
          </w:p>
        </w:tc>
        <w:tc>
          <w:tcPr>
            <w:tcW w:w="4559" w:type="pct"/>
            <w:noWrap w:val="0"/>
            <w:vAlign w:val="center"/>
          </w:tcPr>
          <w:p w14:paraId="6C40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驾驶员应严格遵守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广州市交通运输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有关规定，具备广州市交通运输局核发的有效《网络预约出租汽车驾驶员证》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或《巡游出租汽车驾驶员证》。驾驶员应具有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3年（含）以上驾龄，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没有发生重大交通事故，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接单后及时与用车人主动联系对接，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服务过程保持仪容整洁、文明礼貌、亲切友善、安全驾驶，保持车内环境干净且无异味、无异响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4CD2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pct"/>
            <w:noWrap w:val="0"/>
            <w:vAlign w:val="center"/>
          </w:tcPr>
          <w:p w14:paraId="26A94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保险</w:t>
            </w:r>
          </w:p>
        </w:tc>
        <w:tc>
          <w:tcPr>
            <w:tcW w:w="4559" w:type="pct"/>
            <w:noWrap w:val="0"/>
            <w:vAlign w:val="center"/>
          </w:tcPr>
          <w:p w14:paraId="2C7A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应为乘客购买保险金额不低于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万元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/座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instrText xml:space="preserve"> HYPERLINK "https://baike.baidu.com/item/%E6%89%BF%E8%BF%90%E4%BA%BA%E8%B4%A3%E4%BB%BB%E9%99%A9/7952258?fromModule=lemma_inlink" \t "_blank" </w:instrTex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承运人责任险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，保证车辆具有营业性机动车交通事故责任强制保险，营业性第三者责任险保险金额不低于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万元。</w:t>
            </w:r>
          </w:p>
        </w:tc>
      </w:tr>
    </w:tbl>
    <w:p w14:paraId="70FD327F">
      <w:pPr>
        <w:pStyle w:val="2"/>
        <w:numPr>
          <w:ilvl w:val="0"/>
          <w:numId w:val="0"/>
        </w:numPr>
        <w:ind w:left="400"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1F7A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供应商报价不高于向社会公布的价格。</w:t>
      </w:r>
      <w:r>
        <w:rPr>
          <w:rFonts w:hint="eastAsia" w:eastAsia="仿宋_GB2312" w:cs="Times New Roman"/>
          <w:sz w:val="32"/>
          <w:szCs w:val="32"/>
          <w:lang w:eastAsia="zh-CN"/>
        </w:rPr>
        <w:t>（需提供向社会公布的价格有关文件并加盖公章）</w:t>
      </w:r>
    </w:p>
    <w:p w14:paraId="0C38B7F6">
      <w:pPr>
        <w:pStyle w:val="2"/>
        <w:numPr>
          <w:ilvl w:val="0"/>
          <w:numId w:val="0"/>
        </w:numPr>
        <w:ind w:left="400"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四、支付方式</w:t>
      </w:r>
    </w:p>
    <w:p w14:paraId="36C227BC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网约车使用发生的所有费用（含高速费、路桥费、停车费等第三方费用），均由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先行结算，后续由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B8C8314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车辆服务费用采取按月结算的方式：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在每月10日前将上月费用明细报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核对。核对无误后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出具正规发票（发票金额应当包含路桥费、停车费等据实附加费用），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在收齐票据后10个工作日内以银行转账方式支付扣减违约金后的月服务费用。</w:t>
      </w:r>
    </w:p>
    <w:p w14:paraId="6151D32F">
      <w:pPr>
        <w:pStyle w:val="2"/>
        <w:numPr>
          <w:ilvl w:val="0"/>
          <w:numId w:val="0"/>
        </w:numPr>
        <w:ind w:left="400" w:leftChars="20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679928C">
      <w:pPr>
        <w:pStyle w:val="2"/>
        <w:numPr>
          <w:ilvl w:val="0"/>
          <w:numId w:val="0"/>
        </w:numPr>
        <w:ind w:left="400" w:leftChars="20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4B960F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E228C-C182-4DEB-BEFA-7099C14EDA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54049D-6A78-4EE4-A6CE-6A8682029388}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7EC05C-A35D-46EF-A9BB-7044C6CB03A8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4" w:fontKey="{66B4BACB-2A92-49B7-98E2-B626794749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54BEE13-925C-4723-BD70-64E4D099D6EA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93AE1C58-58E1-4853-A50D-87BCEA2692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好想见你手写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大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天宇风行体简">
    <w:panose1 w:val="00020600040101010101"/>
    <w:charset w:val="86"/>
    <w:family w:val="auto"/>
    <w:pitch w:val="default"/>
    <w:sig w:usb0="A00002BF" w:usb1="0ACF7CFA" w:usb2="00000036" w:usb3="00000000" w:csb0="0004009F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米开落雁行书">
    <w:panose1 w:val="03000600000000000000"/>
    <w:charset w:val="80"/>
    <w:family w:val="auto"/>
    <w:pitch w:val="default"/>
    <w:sig w:usb0="00000283" w:usb1="180F1C10" w:usb2="00000012" w:usb3="00000000" w:csb0="40020001" w:csb1="C0D6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a随性手写体">
    <w:panose1 w:val="02010600010101010101"/>
    <w:charset w:val="86"/>
    <w:family w:val="auto"/>
    <w:pitch w:val="default"/>
    <w:sig w:usb0="00000001" w:usb1="080E0000" w:usb2="00000000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D77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5E0A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5E0A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AB092"/>
    <w:multiLevelType w:val="singleLevel"/>
    <w:tmpl w:val="DDDAB092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1">
    <w:nsid w:val="73F4905B"/>
    <w:multiLevelType w:val="singleLevel"/>
    <w:tmpl w:val="73F4905B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sImhkaWQiOiJhYTE2NzQ1YjFiZmUwNzlhYzRlZjRlM2Y1MDVmYTM5YyIsInVzZXJDb3VudCI6MjB9"/>
  </w:docVars>
  <w:rsids>
    <w:rsidRoot w:val="018409B7"/>
    <w:rsid w:val="00113C09"/>
    <w:rsid w:val="00225DD6"/>
    <w:rsid w:val="003A07F6"/>
    <w:rsid w:val="00854096"/>
    <w:rsid w:val="00B730F2"/>
    <w:rsid w:val="00CA6E43"/>
    <w:rsid w:val="015A704D"/>
    <w:rsid w:val="018409B7"/>
    <w:rsid w:val="01D13030"/>
    <w:rsid w:val="04EF039B"/>
    <w:rsid w:val="051169A9"/>
    <w:rsid w:val="052C2F46"/>
    <w:rsid w:val="07316028"/>
    <w:rsid w:val="0C156A8C"/>
    <w:rsid w:val="0C6E265C"/>
    <w:rsid w:val="0E044B9A"/>
    <w:rsid w:val="0E19425F"/>
    <w:rsid w:val="11CF48C6"/>
    <w:rsid w:val="142E11FF"/>
    <w:rsid w:val="14C85297"/>
    <w:rsid w:val="16532232"/>
    <w:rsid w:val="17FF0120"/>
    <w:rsid w:val="19ED1338"/>
    <w:rsid w:val="19FF15CA"/>
    <w:rsid w:val="1AC71DC4"/>
    <w:rsid w:val="1BBF43F7"/>
    <w:rsid w:val="1CEE3EA2"/>
    <w:rsid w:val="1DFEF20D"/>
    <w:rsid w:val="1E953001"/>
    <w:rsid w:val="1F356EF2"/>
    <w:rsid w:val="1F7A2683"/>
    <w:rsid w:val="1FDB470E"/>
    <w:rsid w:val="1FFFEF21"/>
    <w:rsid w:val="20E25572"/>
    <w:rsid w:val="20EC4A4D"/>
    <w:rsid w:val="21677417"/>
    <w:rsid w:val="2257745B"/>
    <w:rsid w:val="22F619EB"/>
    <w:rsid w:val="24504CB1"/>
    <w:rsid w:val="26426B6D"/>
    <w:rsid w:val="290D02FD"/>
    <w:rsid w:val="29CC2DAF"/>
    <w:rsid w:val="2A760E56"/>
    <w:rsid w:val="2AED5E7D"/>
    <w:rsid w:val="2BED1C8B"/>
    <w:rsid w:val="2BFD63B3"/>
    <w:rsid w:val="2DCF1B72"/>
    <w:rsid w:val="2E4F6312"/>
    <w:rsid w:val="2F5B6411"/>
    <w:rsid w:val="2FDBB42C"/>
    <w:rsid w:val="2FDFC6F8"/>
    <w:rsid w:val="2FE43584"/>
    <w:rsid w:val="2FFDD7D4"/>
    <w:rsid w:val="3073229F"/>
    <w:rsid w:val="30C74546"/>
    <w:rsid w:val="31332F9C"/>
    <w:rsid w:val="33333FFC"/>
    <w:rsid w:val="35097794"/>
    <w:rsid w:val="35FFF76A"/>
    <w:rsid w:val="371840E9"/>
    <w:rsid w:val="374F79B4"/>
    <w:rsid w:val="37A21D75"/>
    <w:rsid w:val="37FFA0BF"/>
    <w:rsid w:val="395842DB"/>
    <w:rsid w:val="3A7EE4E2"/>
    <w:rsid w:val="3B1D3D80"/>
    <w:rsid w:val="3DE360D7"/>
    <w:rsid w:val="3DFEE4C0"/>
    <w:rsid w:val="3E013018"/>
    <w:rsid w:val="3E7320C8"/>
    <w:rsid w:val="3ECAF6D4"/>
    <w:rsid w:val="3F3B6FE6"/>
    <w:rsid w:val="3FDFB7A8"/>
    <w:rsid w:val="3FF70CE9"/>
    <w:rsid w:val="3FF73C42"/>
    <w:rsid w:val="4096687E"/>
    <w:rsid w:val="447DD57D"/>
    <w:rsid w:val="46CB5145"/>
    <w:rsid w:val="4B5D7335"/>
    <w:rsid w:val="4BED8E6B"/>
    <w:rsid w:val="4DFF26E4"/>
    <w:rsid w:val="4E3A5227"/>
    <w:rsid w:val="4E77502E"/>
    <w:rsid w:val="4FDD0412"/>
    <w:rsid w:val="5022158D"/>
    <w:rsid w:val="50EC2727"/>
    <w:rsid w:val="515E0CBF"/>
    <w:rsid w:val="544946C7"/>
    <w:rsid w:val="54581970"/>
    <w:rsid w:val="55A535FB"/>
    <w:rsid w:val="56750307"/>
    <w:rsid w:val="579826A8"/>
    <w:rsid w:val="57FE257D"/>
    <w:rsid w:val="58B77D8F"/>
    <w:rsid w:val="59E6528E"/>
    <w:rsid w:val="59EAA19E"/>
    <w:rsid w:val="5AE3793B"/>
    <w:rsid w:val="5B0A0784"/>
    <w:rsid w:val="5BFF49A4"/>
    <w:rsid w:val="5C150378"/>
    <w:rsid w:val="5D3E2967"/>
    <w:rsid w:val="5DBFC029"/>
    <w:rsid w:val="5F7DE6E7"/>
    <w:rsid w:val="5FDD2792"/>
    <w:rsid w:val="5FE27B2E"/>
    <w:rsid w:val="5FF58C2E"/>
    <w:rsid w:val="603B5086"/>
    <w:rsid w:val="6127817B"/>
    <w:rsid w:val="61E7772C"/>
    <w:rsid w:val="629148C2"/>
    <w:rsid w:val="672200BE"/>
    <w:rsid w:val="67CE3AE9"/>
    <w:rsid w:val="69DDE0C7"/>
    <w:rsid w:val="6A343805"/>
    <w:rsid w:val="6AFF1DA3"/>
    <w:rsid w:val="6DF33807"/>
    <w:rsid w:val="6EDFFCE3"/>
    <w:rsid w:val="6FDB682E"/>
    <w:rsid w:val="6FFF00F4"/>
    <w:rsid w:val="6FFF25A3"/>
    <w:rsid w:val="71F9DA8D"/>
    <w:rsid w:val="72DF3B76"/>
    <w:rsid w:val="732A4A96"/>
    <w:rsid w:val="7351598A"/>
    <w:rsid w:val="73774085"/>
    <w:rsid w:val="73A128A5"/>
    <w:rsid w:val="73EC5CDC"/>
    <w:rsid w:val="74E24DC3"/>
    <w:rsid w:val="75BA6AC0"/>
    <w:rsid w:val="77326F26"/>
    <w:rsid w:val="777EAB19"/>
    <w:rsid w:val="779F48D7"/>
    <w:rsid w:val="77DF51DE"/>
    <w:rsid w:val="77FFB948"/>
    <w:rsid w:val="78B31048"/>
    <w:rsid w:val="7977E9EF"/>
    <w:rsid w:val="7A7A7300"/>
    <w:rsid w:val="7ACF3B03"/>
    <w:rsid w:val="7B1E187B"/>
    <w:rsid w:val="7B7EFAFB"/>
    <w:rsid w:val="7BFF15F6"/>
    <w:rsid w:val="7C4003F3"/>
    <w:rsid w:val="7CAF542C"/>
    <w:rsid w:val="7CEB95D2"/>
    <w:rsid w:val="7CEEE5DD"/>
    <w:rsid w:val="7D203DD5"/>
    <w:rsid w:val="7DDF34B0"/>
    <w:rsid w:val="7DDFFC14"/>
    <w:rsid w:val="7DFC0E28"/>
    <w:rsid w:val="7E7FAD3B"/>
    <w:rsid w:val="7EFABD23"/>
    <w:rsid w:val="7EFEC0A2"/>
    <w:rsid w:val="7F53F090"/>
    <w:rsid w:val="7F5E6216"/>
    <w:rsid w:val="7F7DB149"/>
    <w:rsid w:val="7FC918E0"/>
    <w:rsid w:val="7FD77B2F"/>
    <w:rsid w:val="7FDB57EE"/>
    <w:rsid w:val="7FE93E88"/>
    <w:rsid w:val="7FEB07BA"/>
    <w:rsid w:val="7FEE51E9"/>
    <w:rsid w:val="7FFD3B64"/>
    <w:rsid w:val="7FFD7C84"/>
    <w:rsid w:val="7FFE0415"/>
    <w:rsid w:val="7FFF630E"/>
    <w:rsid w:val="9EAF60CF"/>
    <w:rsid w:val="9EE7A4DA"/>
    <w:rsid w:val="9FE77DF3"/>
    <w:rsid w:val="ABFC221C"/>
    <w:rsid w:val="B1ED1695"/>
    <w:rsid w:val="B1EE0B6A"/>
    <w:rsid w:val="B6DFC41B"/>
    <w:rsid w:val="B6FBA719"/>
    <w:rsid w:val="B7DD4F31"/>
    <w:rsid w:val="BBEE298F"/>
    <w:rsid w:val="BBF83256"/>
    <w:rsid w:val="BBFB9420"/>
    <w:rsid w:val="BCCF058B"/>
    <w:rsid w:val="BD7B172A"/>
    <w:rsid w:val="BDFDFA20"/>
    <w:rsid w:val="BEEC5DC7"/>
    <w:rsid w:val="BF68CA2E"/>
    <w:rsid w:val="BFFFA92A"/>
    <w:rsid w:val="CCBC7AE9"/>
    <w:rsid w:val="CDCE0802"/>
    <w:rsid w:val="CFB73573"/>
    <w:rsid w:val="D3FE8A1E"/>
    <w:rsid w:val="D6CBAFC3"/>
    <w:rsid w:val="D7FF3DF4"/>
    <w:rsid w:val="DBBD597C"/>
    <w:rsid w:val="DBBF98EF"/>
    <w:rsid w:val="DBE3F502"/>
    <w:rsid w:val="DDEFC7C6"/>
    <w:rsid w:val="DEF374FF"/>
    <w:rsid w:val="DFB7BEB5"/>
    <w:rsid w:val="DFFB4D15"/>
    <w:rsid w:val="E3B68CED"/>
    <w:rsid w:val="EABB52B7"/>
    <w:rsid w:val="ECFCD6D8"/>
    <w:rsid w:val="ED77CE24"/>
    <w:rsid w:val="F19331EE"/>
    <w:rsid w:val="F57F87D4"/>
    <w:rsid w:val="F5DF9961"/>
    <w:rsid w:val="F5FFB93B"/>
    <w:rsid w:val="F6FF1E8A"/>
    <w:rsid w:val="F7E772D4"/>
    <w:rsid w:val="F7FD0ED9"/>
    <w:rsid w:val="F7FFCAB0"/>
    <w:rsid w:val="F96B594D"/>
    <w:rsid w:val="F97EAA05"/>
    <w:rsid w:val="F9B5B395"/>
    <w:rsid w:val="FA7FC358"/>
    <w:rsid w:val="FB7457C0"/>
    <w:rsid w:val="FB77D1F8"/>
    <w:rsid w:val="FBF7CD4B"/>
    <w:rsid w:val="FBFB7169"/>
    <w:rsid w:val="FCBFB66B"/>
    <w:rsid w:val="FCF654EA"/>
    <w:rsid w:val="FD2D2A82"/>
    <w:rsid w:val="FDFD1167"/>
    <w:rsid w:val="FEB718C8"/>
    <w:rsid w:val="FEE6E045"/>
    <w:rsid w:val="FEFE4591"/>
    <w:rsid w:val="FF3FA7C6"/>
    <w:rsid w:val="FF3FEBC2"/>
    <w:rsid w:val="FF4B881D"/>
    <w:rsid w:val="FF79B1AF"/>
    <w:rsid w:val="FF79C511"/>
    <w:rsid w:val="FFB77A6F"/>
    <w:rsid w:val="FFB904D9"/>
    <w:rsid w:val="FFBBE167"/>
    <w:rsid w:val="FFDF42C5"/>
    <w:rsid w:val="FFF65A71"/>
    <w:rsid w:val="FFFD953E"/>
    <w:rsid w:val="FFFEF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640" w:leftChars="200" w:firstLine="0"/>
      <w:outlineLvl w:val="3"/>
    </w:pPr>
    <w:rPr>
      <w:rFonts w:ascii="仿宋_GB2312" w:hAnsi="仿宋_GB231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customStyle="1" w:styleId="9">
    <w:name w:val="Section Heading"/>
    <w:basedOn w:val="1"/>
    <w:uiPriority w:val="0"/>
    <w:rPr>
      <w:rFonts w:ascii="Book Antiqua" w:hAnsi="Book Antiqua"/>
      <w:b/>
      <w:sz w:val="24"/>
    </w:rPr>
  </w:style>
  <w:style w:type="paragraph" w:customStyle="1" w:styleId="10">
    <w:name w:val="narrat style"/>
    <w:basedOn w:val="9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1">
    <w:name w:val="form text"/>
    <w:basedOn w:val="1"/>
    <w:uiPriority w:val="0"/>
    <w:pPr>
      <w:spacing w:before="120"/>
    </w:pPr>
    <w:rPr>
      <w:b/>
      <w:i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fa98400-5323-42e4-aa33-910bc56489e2\&#39033;&#30446;&#38656;&#27714;&#24314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Pages>4</Pages>
  <Words>1589</Words>
  <Characters>1638</Characters>
  <Lines>4</Lines>
  <Paragraphs>1</Paragraphs>
  <TotalTime>19.6666666666667</TotalTime>
  <ScaleCrop>false</ScaleCrop>
  <LinksUpToDate>false</LinksUpToDate>
  <CharactersWithSpaces>1639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2021-10-22T18:31:00Z</dcterms:created>
  <dc:creator>梁洁余</dc:creator>
  <cp:lastModifiedBy>梁洁余</cp:lastModifiedBy>
  <dcterms:modified xsi:type="dcterms:W3CDTF">2025-02-05T08:02:49Z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EE601DCB267648DABDB0FE8BDBD2BB68_13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