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广州市生态环境局海珠分局2023年度档案整理及数字化服务项目报价单</w:t>
      </w:r>
    </w:p>
    <w:tbl>
      <w:tblPr>
        <w:tblStyle w:val="4"/>
        <w:tblpPr w:leftFromText="180" w:rightFromText="180" w:vertAnchor="text" w:horzAnchor="page" w:tblpX="1117" w:tblpY="597"/>
        <w:tblOverlap w:val="never"/>
        <w:tblW w:w="9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686"/>
        <w:gridCol w:w="1866"/>
        <w:gridCol w:w="1849"/>
        <w:gridCol w:w="176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2686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866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档案类别</w:t>
            </w:r>
          </w:p>
        </w:tc>
        <w:tc>
          <w:tcPr>
            <w:tcW w:w="1849" w:type="dxa"/>
            <w:tcBorders>
              <w:top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报价（单价）</w:t>
            </w:r>
          </w:p>
        </w:tc>
        <w:tc>
          <w:tcPr>
            <w:tcW w:w="1761" w:type="dxa"/>
            <w:tcBorders>
              <w:top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7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档案整理及数字化加工</w:t>
            </w:r>
          </w:p>
        </w:tc>
        <w:tc>
          <w:tcPr>
            <w:tcW w:w="2686" w:type="dxa"/>
            <w:vMerge w:val="restart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完成各门类档案的鉴定、分类、查缺、组卷/组件、排序、编码、编目（含在档案管理平台录入）、档案数字化扫描、修图、索引、质检、挂接、档案装订、上架、制作目录册等相关档案整理工作。</w:t>
            </w: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文书档案</w:t>
            </w:r>
          </w:p>
        </w:tc>
        <w:tc>
          <w:tcPr>
            <w:tcW w:w="18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按张报价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Merge w:val="continue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会计档案</w:t>
            </w:r>
          </w:p>
        </w:tc>
        <w:tc>
          <w:tcPr>
            <w:tcW w:w="18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按卷报价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Merge w:val="continue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业务档案</w:t>
            </w:r>
          </w:p>
        </w:tc>
        <w:tc>
          <w:tcPr>
            <w:tcW w:w="18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按张报价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Merge w:val="continue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实物档案</w:t>
            </w:r>
          </w:p>
        </w:tc>
        <w:tc>
          <w:tcPr>
            <w:tcW w:w="18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按件报价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Merge w:val="continue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声像档案</w:t>
            </w:r>
          </w:p>
        </w:tc>
        <w:tc>
          <w:tcPr>
            <w:tcW w:w="18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按张报价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Merge w:val="continue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全宗卷</w:t>
            </w:r>
          </w:p>
        </w:tc>
        <w:tc>
          <w:tcPr>
            <w:tcW w:w="184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按卷报价</w:t>
            </w:r>
          </w:p>
        </w:tc>
      </w:tr>
    </w:tbl>
    <w:p>
      <w:pPr>
        <w:wordWrap w:val="0"/>
        <w:ind w:right="640"/>
        <w:jc w:val="both"/>
      </w:pPr>
    </w:p>
    <w:p>
      <w:pPr>
        <w:pStyle w:val="2"/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报价单位（盖章）：</w:t>
      </w: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     年     月     日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3AF03CD6"/>
    <w:rsid w:val="03B537E7"/>
    <w:rsid w:val="054F275C"/>
    <w:rsid w:val="0A7E1736"/>
    <w:rsid w:val="14CC7D04"/>
    <w:rsid w:val="17C5460C"/>
    <w:rsid w:val="343E2DC2"/>
    <w:rsid w:val="37CA284A"/>
    <w:rsid w:val="3AF03CD6"/>
    <w:rsid w:val="40C81A57"/>
    <w:rsid w:val="446408A4"/>
    <w:rsid w:val="45E45566"/>
    <w:rsid w:val="486B6840"/>
    <w:rsid w:val="514F5F3C"/>
    <w:rsid w:val="5A4E1134"/>
    <w:rsid w:val="5D2C326C"/>
    <w:rsid w:val="5D3D7E97"/>
    <w:rsid w:val="642670C6"/>
    <w:rsid w:val="642C016C"/>
    <w:rsid w:val="648F422D"/>
    <w:rsid w:val="6C1303E5"/>
    <w:rsid w:val="75801B52"/>
    <w:rsid w:val="79761753"/>
    <w:rsid w:val="7E323ABE"/>
    <w:rsid w:val="7EC5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2024-01-19T06:11:00Z</dcterms:created>
  <dc:creator>陈璐</dc:creator>
  <cp:lastModifiedBy>ORW</cp:lastModifiedBy>
  <dcterms:modified xsi:type="dcterms:W3CDTF">2024-07-03T12:07:17Z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406269969EA444ED82A57F1E4AD854E6_13</vt:lpwstr>
  </property>
</Properties>
</file>