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广州市</w:t>
      </w:r>
      <w:r>
        <w:rPr>
          <w:rFonts w:ascii="Times New Roman" w:hAnsi="Times New Roman" w:eastAsia="方正小标宋简体"/>
          <w:sz w:val="44"/>
          <w:szCs w:val="44"/>
        </w:rPr>
        <w:t>2020年危险废物经营许可证持证单位情况</w:t>
      </w:r>
      <w:bookmarkEnd w:id="0"/>
    </w:p>
    <w:p>
      <w:pPr>
        <w:rPr>
          <w:rFonts w:ascii="Times New Roman" w:hAnsi="Times New Roman"/>
          <w:sz w:val="20"/>
          <w:szCs w:val="20"/>
        </w:rPr>
      </w:pPr>
    </w:p>
    <w:tbl>
      <w:tblPr>
        <w:tblStyle w:val="8"/>
        <w:tblW w:w="1431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276"/>
        <w:gridCol w:w="850"/>
        <w:gridCol w:w="5245"/>
        <w:gridCol w:w="1418"/>
        <w:gridCol w:w="22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设施地址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核准经营规模（吨/年）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核准经营范围、类别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许可证有效期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广州市环境保护技术设备公司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广州市白云区钟落潭镇良田村东端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处置（填埋）】医药废物（HW02类中的271-003-02、271-004-02、272-003-02、272-004-02、275-003-02、275-005-02、275-007-02、276-004-02）、废有机溶剂与含有机溶剂废物（HW06类中的900-409-06、900-410-06）、废矿物油与含矿物油废物（HW08类中的251-002-08、251-003-08、251-011-08、251-012-08、900-210-08、900-213-08）、精（蒸）馏残渣（HW11类中的252-007-11、252-009-11、450-002-11）、染料、涂料废物（HW12类中的264-012-12）、有机树脂类废物（HW13类中的265-104-13）、表面处理废物（HW17类中的336-050~064-17、336-066~069-17、336-101-17）、焚烧处置残渣（HW18类中的772-003~005-18）、含铬废物（HW21类中的193-001-21、193-002-21、261-041~044-21、315-001~003-21、336-100-21、397-002-21）、含铜废物（HW22类中的304-001-22、397-005-22、397-051-22）、含锌废物（HW23类中的336-103-23、384-001-23、900-021-23）、含硒废物（HW25类中的261-045-25）、含镉废物（HW26类中的384-002-26）、含铅废物（HW31类中的304-002-31、312-001-31、384-004-31、243-001-31、900-025-31）、无机氰化物废物（HW33类中的092-003-33）、石棉废物（HW36类中的261-060-36、302-001-36、308-001-36、366-001-36、373-002-36、900-030~032-36）、含酚废物（HW39类中的261-071-39）、含镍废物（HW46类中的394-005-46、900-037-46）、有色金属冶炼废物（HW48类中的091-001-48、091-002-48、321-002~014-48、321-016~025-48、321-027-48、321-028-48）、其他废物（HW49类中的900-039~042-49、900-045~047-49、900-999-49），共计22000吨/年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和处置（物化处理）】废有机溶剂与含有机溶剂废物（HW06类中的900-410-06，仅限液态）100吨/年，废矿物油与含矿物油废物（HW08类中的251-003-08、900-201-08，仅限液态）300吨/年，油/水、烃/水混合物或乳化液（HW09类中的900-005~007-09，仅限液态）2200吨/年，染料、涂料废物（HW12类中的900-250~254-12、900-256-12，仅限液态）500吨/年，无机氟化合物废物（HW32类中的900-026-32，仅限液态）20吨/年，无机氰化物废物（HW33类中的336-104-33、900-027~029-33，仅限液态）80吨/年，废酸（HW34类中的314-001-34、397-005~007-34、900-300~308-34、900-349-34，仅限液态）500吨/年，废碱（HW35类中的261-059-35、193-003-35、900-350~356-35、900-399-35，仅限液态）100吨/年，表面处理废物（HW17类中的336-053~055-17、336-069-17、336-101-17，仅限液态）、含铬废物（HW21类中的336-100-21，仅限液态）、含铜废物（HW22类中的304-001-22、397-004-22、397-005-22、397-051-22，仅限液态）、含锌废物（HW23类中的900-021-23，仅限液态）、含铅废物（HW31类中的397-052-31、900-025-31，仅限液态）共200吨/年（含重金属的废液），共计4000吨/年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】医药废物（HW02）、废药物、药品（HW03）、木材防腐剂废物（HW05）、热处理含氰废物（HW07）、精（蒸）馏残渣（HW11类中的251-013-11、252-001~009-11、252-011-11、450-001-11、450-002-11、261-007~035-11、321-001-11、772-001-11、900-013-11）、染料、涂料废物（HW12）、有机树脂类废物（HW13类中的265-101~104-13、900-014~016-13）、新化学药品废物（HW14）、感光材料废物（HW16）、无机氰化物废物（HW33）、含酚废物（HW39）、含醚废物（HW40）、废催化剂（HW50类中的261-151-50、275-009-50、276-006-50、900-048-50）共1950吨/年；废矿物油与含矿物油废物（HW08）、表面处理废物（HW17）、焚烧处置残渣（HW18类中的772-003~005-18）、含铬废物（HW21类中的193-001-21、193-002-21、261-041~044-21、315-001~003-21、336-100-21、397-002-21）、含铜废物（HW22类中的304-001-22、397-004-22、397-005-22、397-051-22）、含锌废物（HW23）、含硒废物（HW25）、含镉废物（HW26）、含铅废物（HW31）、石棉废物（HW36）、含镍废物（HW46）、含钡废物（HW47）、有色金属冶炼废物（HW48类中的091-001-48、091-002-48、321-002~014-48、321-016~030-48）、其他废物（HW49类中的900-039~042-49、900-044~047-49、900-999-49），共6250吨/年；废有机溶剂与含有机溶剂废物（HW06）、油/水、烃/水混合物或乳化液（HW09）、无机氟化合物废物（HW32）、废酸（HW34）、废碱（HW35），共10800吨/年。总计19000吨/年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【收集、贮存】废日光灯管、废干电池。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440111130826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自2017年8月21日至2021年1月15日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020-83315411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广州中滔绿由环保科技有限公司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广州市南沙区横沥镇合兴路56号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194500吨+150万个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【收集、贮存、利用】废有机溶剂与含有机溶剂废物（HW06类中的900-401~404-06，仅限液态）1.5万吨/年；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处置（物化处理）】废有机溶剂与含有机溶剂废物（HW06类中的900-401~404-06，仅限液态）5.8万吨/年，热处理含氰废物和无机氰化物废物（HW07类中的336-005-07和HW33类中的336-104-33、900-028~029-33，仅限含氰废液）0.2万吨/年，表面处理废物和无机氟化物废物（HW17类中的336-054-17、336-055-17、336-058-17、336-062~064-17、336-066-17和HW32，仅限液态）4万吨/年，（船舶）废矿物油与含矿物油废物（HW08类中的251-001-08、900-249-08，仅限船舶洗舱废水）和废乳化液（HW09）5万吨/年，废酸和废碱（HW34、HW35）2万吨/年，共计17万吨/年；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处置（焚烧）】医药废物（HW02类中的271-001~005-02、272-001~005-02、275-004~008-02、276-001~005-02），废药物、药品（HW03），农药废物（HW04），废有机溶剂与含有机溶剂废物（HW06），废矿物油与含矿物油废物（HW08类中的071-001-08、071-002-08、072-001-08、251-002~006-08、251-010~012-08、900-199~201-08、900-203~205-08、900-209~222-08、900-249-08），精（蒸）馏残渣（HW11类中的251-013-11、252-001~009-11、252-011-11、450-001~003-11、261-007~035-11、321-001-11、772-001-11、900-013-11），染料、涂料废物（HW12类中的264-002~009-12、264-011~013-12、221-001-12、900-250~256-12、900-299-12），有机树脂类废物（HW13类中的265-101~104-13、900-014~016-13），感光材料废物（HW16），表面处理废物（HW17类中的336-054-17、336-055-17、336-058-17、336-062~064-17、336-066-17），含酚废物（HW39），共计0.95万吨/年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【收集、贮存、清洗】其他废物（HW49类中的900-041-49，仅限废包装桶）150万个/年；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【收集】废干电池、废光管。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440115050101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自2017年10月11日至2022年10月10日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020-84968082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广州市萌辉电子科技有限公司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广州市增城区石滩镇沙庄街下围工业区光明东路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【收集、贮存、利用】含铜废物（HW22类中397-004-22、397-051-22，不包括污泥）40000吨/年。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440118181218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自2019年12月18日至2024年12月17日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13928904777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广州市志业合成无机盐材料有限公司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广州市番禺区沙头街横江村禺山西路363号自编12号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【收集、贮存、利用】含铜废物（HW22类中397-004-22、397-051-22，不包括污泥）3600吨/年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440113050101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自2017年11月3日至2022年11月2日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020-84800148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广州隆昌能源技术开发有限公司（关停）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广州市白云区良田镇陈洞村六社坑边路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【收集、贮存、处理】含铬污泥（HW17中的346-054-17、346-055-17、346-058-17、346-060-17、346-062-17）5000吨/年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4401110054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自2015年11月18日至2020年11月18日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020-37409225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广州科城环保有限公司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广州科学城光谱东路3号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104000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热处理含氰废物（HW07类中的336-005-07）和无机氰化物废物（HW33类中的900-027~029-33、336-104-33）1000吨/年，感光材料废物（HW16类中的266-009-16、231-001-16、231-002-16、397-001-16、863-001-16、749-001-16、900-19-16，仅限废显（定）影液）1000吨/年，表面处理废物（HW17类中的336-050-17[5000吨/年]、336-052-17[2000吨/年]、336-054-17和336-055-17[10000吨/年]、336-058-17和336-062-17[10000吨/年]）共27000吨/年，含铜废物（HW22类中的397-004-22、397-051-22，仅限液态，40000吨/年；397-005-22、397-051-22，仅限污泥，20000吨/年）共60000吨/年，其他废物（HW49类中的900-045-49，不包括元器件、芯片、插件、贴脚）5000吨/年；共94000吨/年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【收集、贮存、处置】废酸（HW34类中的397-005~007-034、900-301~308-034、900-349-34）7000吨/年，废碱（HW35类中的261-059-35、900-350~356-035、900-399-35）3000吨/年。共10000吨/年；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共计104000吨/年。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440112161114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自2018年4月26日至2022年8月15日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020-28200993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广州瑞商化工有限公司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广州市增城区沙庄街下围村工业区内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【收集、贮存、利用】废有机溶剂与含有机溶剂废物（HW06类中的900-402~404-06）9000吨/年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440118180531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自2019年6月2日至2024年6月23日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020-82902806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广州康翔物资金属回收有限公司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广州市增城区石滩镇沙庄街上塘村大埔田工业区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-401~404-06，仅限电子行业及设备清洗产生）2000吨/年，含铅废物（HW31类中的384-004-31，仅限电子行业废铅锡焊渣、铅酸蓄电池生产过程中铅板加工和打磨产生的含铅边角废料）2500吨/年；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处置（物化处理）】废矿物油与含矿物油废物（HW08类中的900-199-08，仅限含水废油）1000吨/年，表面处理废物和含铜废物（HW17类中的336-054-17、336-055-17、336-058-17、336-060-17、336-062-17和HW22类中的397-005-22，仅限电镀行业及电子元件行业产生的废水处理污泥，含水率70%）3000吨/年；</w:t>
            </w:r>
          </w:p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【收集、贮存】感光材料废物（HW16类中的231-001-16、231-002-16、397-001-16，仅限电子制造业产生，不包括废显/定影剂）1000吨/年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440118050101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自2016年1月13日至2021年1月13日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020-32801632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广州世洁环保服务有限公司（关停）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广州市黄埔区广江路398号煤场（C14）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【收集、贮存、利用】废矿物油（HW08中900-199～201-08、900-203-08、900-204-08、900-209-08、900-211-08、900-212-08、900-214-08、900-216～221-08和900-249-08，仅限液态）3000吨/年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440112050101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自2015年3月4日至2020年3月4日</w:t>
            </w:r>
          </w:p>
        </w:tc>
        <w:tc>
          <w:tcPr>
            <w:tcW w:w="127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020－82227349转1015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广州市花都区花山镇布岗村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【收集、贮存、利用】废有机溶剂与含有机溶剂废物（HW06类中900-401-06、900-402-06、900-403-06和900-404-06，仅限液态）4000吨/年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440114050101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自2015年3月4日至2020年3月4日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广州市白云区南溪化工厂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广州市白云区良田镇光明村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【收集、贮存、利用】含铜废物（HW22类中的397-004-22、397-051-22，仅限液态）6000吨/年。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440111050101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自2015年12月17日至2020年12月17日、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自2020年12月8日至2025年12月7日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020-36164097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广州伟翔环保科技有限公司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广州市萝岗区南云五路11号D栋101房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【收集、贮存、处理】废印刷线路板（HW49中的900-045-49）5000吨/年（其中分拣出来的含电解质电容、电池等元器件的废印刷线路板需交由其他有资质的单位处理）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4401830312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自2016年10月14日至2021年10月13日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020-82189299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广州市金冶环保处置有限公司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广州市增城区石滩镇三江管理区牛潭村水闸　　　　　　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29300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贮存、利用】表面处理废物（HW17类中的336-054-17、336-055-17、336-058-17、336-062-17，仅限槽渣、污泥）、含铜废物（HW22类中的304-001-22、397-005-22、397-051-22，仅限槽渣、污泥）、含镍废物（HW46类中的261-087-46、394-005-46，仅限固态）共28500吨/年；【收集、贮存、处置】感光材料废物（HW16类中的266-010-16、397-001-16、900-019-16，仅限固态）800吨/年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440118050102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自2017年11月1日至2022年10月31日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020-82905183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广东生活环境无害化处理中心有限公司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广州市白云区钟落潭镇光明村伯公窝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9720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收集、焚烧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HW01（医院临床废物）共9720吨/年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GZ-2013-01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自2019年08月10日至2020年08月09日、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自2020年08月10日至2020年12月31日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020-86187751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广州汇龙废矿物油回收中心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广东省广州市白云区松岗路蛇腰岭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258号之一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4401110001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自2020年7月31日至2023年7月30日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13503088220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广州泽绿环保有限公司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广州市天河区东圃镇吉山村彭田西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【收集、暂存】废矿物油（HW08类中900-214-08）5000吨/年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440106-0001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自2018年02月07日至2021年02月07日</w:t>
            </w:r>
          </w:p>
        </w:tc>
        <w:tc>
          <w:tcPr>
            <w:tcW w:w="127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18664806040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1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广州市南沙区东涌镇昌利工业城昌盛路5号101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440115-001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自2020年9月28日至 2021年9月27日</w:t>
            </w:r>
          </w:p>
        </w:tc>
        <w:tc>
          <w:tcPr>
            <w:tcW w:w="127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广州达绿源环保科技有限公司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广州市增城区仙村镇沙滘村庙岭坳圆（土名）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【收集、暂存】废矿物油（HW08类中900-214-08）5000吨/年（经营收集范围为增城区）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440118-0001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自2019年4月17日至2022年4月16日、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自2020年1月20日至2023年1月20日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020-82979989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广州天禾生态环境科技有限公司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黄埔区文冲敬业路52号101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【收集、暂存】废矿物油（HW08类中900-214-08）5000吨/年。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40112-001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自2019年8月13日至2022年8月12日、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自2020年11月17日至2021年11月16日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13926076165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广州冠诚环保科技有限公司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广州市增城区新塘沙浦塘边村西路17号C1首层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【收集、暂存】废矿物油（HW08类中900-214-08）10000吨/年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440118-0002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自2019年6月5日至2020年6月5日、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自2020年3月18日至2023年3月18日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020-32198531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广州黄埔首联环境科技有限公司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广东省广州市黄埔区云埔街道广州市黄埔区永和经济区新业路68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【收集、暂存】废矿物油（HW08类中900-214-08）10000吨/年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40112-002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自2019年3月1日至2020年2月29日、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自2020年1月19日至2025年1月18日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18520044348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广州安美达生态环境技术有限公司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番禺区石楼镇黄河路204号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GZPY-2020-01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2020年2月27日到2021年2月26日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020-66318718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广州怡昌环境科技有限公司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黄埔区永和经济区田园路3号B102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524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【收集、暂存】废矿物油（HW08类中900-214-08）。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440112-003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自2020年5月20日至2021年5月19日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020-82981186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comment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F8"/>
    <w:rsid w:val="000162E6"/>
    <w:rsid w:val="000356D8"/>
    <w:rsid w:val="00036A8D"/>
    <w:rsid w:val="000379C0"/>
    <w:rsid w:val="00043048"/>
    <w:rsid w:val="000453E8"/>
    <w:rsid w:val="00046B8C"/>
    <w:rsid w:val="00053A63"/>
    <w:rsid w:val="00065509"/>
    <w:rsid w:val="00080029"/>
    <w:rsid w:val="0009474D"/>
    <w:rsid w:val="000B68DC"/>
    <w:rsid w:val="000C2075"/>
    <w:rsid w:val="000C7978"/>
    <w:rsid w:val="00114D13"/>
    <w:rsid w:val="00116632"/>
    <w:rsid w:val="001265E0"/>
    <w:rsid w:val="00150052"/>
    <w:rsid w:val="00182B0E"/>
    <w:rsid w:val="001B4DBD"/>
    <w:rsid w:val="001B792D"/>
    <w:rsid w:val="001D1CAD"/>
    <w:rsid w:val="001D1ED6"/>
    <w:rsid w:val="001E6511"/>
    <w:rsid w:val="002041EA"/>
    <w:rsid w:val="00213304"/>
    <w:rsid w:val="00223FF8"/>
    <w:rsid w:val="00235782"/>
    <w:rsid w:val="0024489F"/>
    <w:rsid w:val="00257074"/>
    <w:rsid w:val="002605DE"/>
    <w:rsid w:val="00275F29"/>
    <w:rsid w:val="0027691F"/>
    <w:rsid w:val="002805DE"/>
    <w:rsid w:val="00285B93"/>
    <w:rsid w:val="002A712A"/>
    <w:rsid w:val="002B076B"/>
    <w:rsid w:val="002C519F"/>
    <w:rsid w:val="002C6105"/>
    <w:rsid w:val="002D21DC"/>
    <w:rsid w:val="002D5427"/>
    <w:rsid w:val="00300040"/>
    <w:rsid w:val="0030306C"/>
    <w:rsid w:val="0030329F"/>
    <w:rsid w:val="00326770"/>
    <w:rsid w:val="00327971"/>
    <w:rsid w:val="00333BF4"/>
    <w:rsid w:val="00342C3D"/>
    <w:rsid w:val="00394B91"/>
    <w:rsid w:val="003B5D52"/>
    <w:rsid w:val="003D692B"/>
    <w:rsid w:val="004136B6"/>
    <w:rsid w:val="0045271A"/>
    <w:rsid w:val="00456B71"/>
    <w:rsid w:val="00462765"/>
    <w:rsid w:val="004654E7"/>
    <w:rsid w:val="00466640"/>
    <w:rsid w:val="00466789"/>
    <w:rsid w:val="00470D5C"/>
    <w:rsid w:val="00471771"/>
    <w:rsid w:val="00474258"/>
    <w:rsid w:val="004749CE"/>
    <w:rsid w:val="00481570"/>
    <w:rsid w:val="004A3A14"/>
    <w:rsid w:val="004A6E7C"/>
    <w:rsid w:val="004B4626"/>
    <w:rsid w:val="004B7DB7"/>
    <w:rsid w:val="004D04E0"/>
    <w:rsid w:val="00501FAF"/>
    <w:rsid w:val="00502DD4"/>
    <w:rsid w:val="00530869"/>
    <w:rsid w:val="00540373"/>
    <w:rsid w:val="00543AF0"/>
    <w:rsid w:val="00546CFC"/>
    <w:rsid w:val="00567C1B"/>
    <w:rsid w:val="005A2B01"/>
    <w:rsid w:val="005A3162"/>
    <w:rsid w:val="005A36DF"/>
    <w:rsid w:val="005C51E2"/>
    <w:rsid w:val="005D55E2"/>
    <w:rsid w:val="005E046E"/>
    <w:rsid w:val="00613BBC"/>
    <w:rsid w:val="00617572"/>
    <w:rsid w:val="00625FE4"/>
    <w:rsid w:val="00633FE7"/>
    <w:rsid w:val="00656ECB"/>
    <w:rsid w:val="0067216F"/>
    <w:rsid w:val="0067585F"/>
    <w:rsid w:val="006821C0"/>
    <w:rsid w:val="00687095"/>
    <w:rsid w:val="006921AA"/>
    <w:rsid w:val="006922F2"/>
    <w:rsid w:val="006C4F68"/>
    <w:rsid w:val="006C7FC2"/>
    <w:rsid w:val="006D74E8"/>
    <w:rsid w:val="006F55A1"/>
    <w:rsid w:val="00705A39"/>
    <w:rsid w:val="00714E46"/>
    <w:rsid w:val="0073151F"/>
    <w:rsid w:val="007355AA"/>
    <w:rsid w:val="00750BF7"/>
    <w:rsid w:val="00782798"/>
    <w:rsid w:val="0078412B"/>
    <w:rsid w:val="00787D55"/>
    <w:rsid w:val="007B7F33"/>
    <w:rsid w:val="007C44F9"/>
    <w:rsid w:val="007C64EC"/>
    <w:rsid w:val="007D40A2"/>
    <w:rsid w:val="007E6600"/>
    <w:rsid w:val="007F056B"/>
    <w:rsid w:val="00820A07"/>
    <w:rsid w:val="00824656"/>
    <w:rsid w:val="00840733"/>
    <w:rsid w:val="00843911"/>
    <w:rsid w:val="00844578"/>
    <w:rsid w:val="00862769"/>
    <w:rsid w:val="00863CA1"/>
    <w:rsid w:val="008663A1"/>
    <w:rsid w:val="008674B2"/>
    <w:rsid w:val="008857C8"/>
    <w:rsid w:val="00895A39"/>
    <w:rsid w:val="008D5BBD"/>
    <w:rsid w:val="008F1D3C"/>
    <w:rsid w:val="00914C35"/>
    <w:rsid w:val="0092567D"/>
    <w:rsid w:val="009418B0"/>
    <w:rsid w:val="00946294"/>
    <w:rsid w:val="0095076A"/>
    <w:rsid w:val="00950EAE"/>
    <w:rsid w:val="0097180E"/>
    <w:rsid w:val="00975C78"/>
    <w:rsid w:val="009A5C2F"/>
    <w:rsid w:val="009B05C1"/>
    <w:rsid w:val="009B2313"/>
    <w:rsid w:val="009B5178"/>
    <w:rsid w:val="009D12E3"/>
    <w:rsid w:val="009F182D"/>
    <w:rsid w:val="00A45C34"/>
    <w:rsid w:val="00A50448"/>
    <w:rsid w:val="00A67615"/>
    <w:rsid w:val="00A7238F"/>
    <w:rsid w:val="00AB7EF2"/>
    <w:rsid w:val="00AD417A"/>
    <w:rsid w:val="00AE5935"/>
    <w:rsid w:val="00AE6B14"/>
    <w:rsid w:val="00AF5214"/>
    <w:rsid w:val="00B05F6F"/>
    <w:rsid w:val="00B459C0"/>
    <w:rsid w:val="00B52979"/>
    <w:rsid w:val="00B75BAC"/>
    <w:rsid w:val="00BA5FD2"/>
    <w:rsid w:val="00BA7916"/>
    <w:rsid w:val="00BB3CA6"/>
    <w:rsid w:val="00BC4CE3"/>
    <w:rsid w:val="00BC4DF3"/>
    <w:rsid w:val="00BE3DAD"/>
    <w:rsid w:val="00C143FA"/>
    <w:rsid w:val="00C152DE"/>
    <w:rsid w:val="00C4438F"/>
    <w:rsid w:val="00C61EC9"/>
    <w:rsid w:val="00C72A33"/>
    <w:rsid w:val="00C90B2E"/>
    <w:rsid w:val="00C92C83"/>
    <w:rsid w:val="00CA125A"/>
    <w:rsid w:val="00CA319D"/>
    <w:rsid w:val="00CA5373"/>
    <w:rsid w:val="00CC3C80"/>
    <w:rsid w:val="00CC5640"/>
    <w:rsid w:val="00CD75D9"/>
    <w:rsid w:val="00CE18BA"/>
    <w:rsid w:val="00CE1F73"/>
    <w:rsid w:val="00CE34BE"/>
    <w:rsid w:val="00CE5212"/>
    <w:rsid w:val="00CE5F6A"/>
    <w:rsid w:val="00CF1893"/>
    <w:rsid w:val="00CF4DEF"/>
    <w:rsid w:val="00D1436C"/>
    <w:rsid w:val="00D36B56"/>
    <w:rsid w:val="00DA0A07"/>
    <w:rsid w:val="00DA195E"/>
    <w:rsid w:val="00DA2374"/>
    <w:rsid w:val="00DB3912"/>
    <w:rsid w:val="00DE231B"/>
    <w:rsid w:val="00E066C1"/>
    <w:rsid w:val="00E44EED"/>
    <w:rsid w:val="00E523D4"/>
    <w:rsid w:val="00E53530"/>
    <w:rsid w:val="00E63B94"/>
    <w:rsid w:val="00E63BA3"/>
    <w:rsid w:val="00E647DF"/>
    <w:rsid w:val="00E9594C"/>
    <w:rsid w:val="00ED17F6"/>
    <w:rsid w:val="00ED673B"/>
    <w:rsid w:val="00EE10E9"/>
    <w:rsid w:val="00EF3DDE"/>
    <w:rsid w:val="00F47005"/>
    <w:rsid w:val="00F50A2C"/>
    <w:rsid w:val="00F71F9A"/>
    <w:rsid w:val="00F86273"/>
    <w:rsid w:val="00FA0B15"/>
    <w:rsid w:val="00FA517D"/>
    <w:rsid w:val="00FA6B87"/>
    <w:rsid w:val="00FB0ED4"/>
    <w:rsid w:val="00FD67E3"/>
    <w:rsid w:val="04686C39"/>
    <w:rsid w:val="05F54F76"/>
    <w:rsid w:val="070F61A9"/>
    <w:rsid w:val="0E8A23D4"/>
    <w:rsid w:val="12EA1C95"/>
    <w:rsid w:val="183C2D7D"/>
    <w:rsid w:val="18B032C2"/>
    <w:rsid w:val="1A5A7AD3"/>
    <w:rsid w:val="20D93D4B"/>
    <w:rsid w:val="210D27AC"/>
    <w:rsid w:val="22D42E16"/>
    <w:rsid w:val="238F4E47"/>
    <w:rsid w:val="23B950F2"/>
    <w:rsid w:val="24E265BB"/>
    <w:rsid w:val="264A0D9F"/>
    <w:rsid w:val="288F5702"/>
    <w:rsid w:val="2B301EA3"/>
    <w:rsid w:val="323844E8"/>
    <w:rsid w:val="3438790F"/>
    <w:rsid w:val="354E640D"/>
    <w:rsid w:val="368E3287"/>
    <w:rsid w:val="3A095569"/>
    <w:rsid w:val="3ABB423D"/>
    <w:rsid w:val="3BC21D81"/>
    <w:rsid w:val="3C8C6B16"/>
    <w:rsid w:val="3CAB5494"/>
    <w:rsid w:val="3E840789"/>
    <w:rsid w:val="3E9453FA"/>
    <w:rsid w:val="3F5E434C"/>
    <w:rsid w:val="40162454"/>
    <w:rsid w:val="406638A3"/>
    <w:rsid w:val="40A60F14"/>
    <w:rsid w:val="42427904"/>
    <w:rsid w:val="42C75F4C"/>
    <w:rsid w:val="479302FB"/>
    <w:rsid w:val="47F65799"/>
    <w:rsid w:val="4ABE46F5"/>
    <w:rsid w:val="4B1F2679"/>
    <w:rsid w:val="4B823A11"/>
    <w:rsid w:val="4DA138E2"/>
    <w:rsid w:val="517023A5"/>
    <w:rsid w:val="526B0B8D"/>
    <w:rsid w:val="56355859"/>
    <w:rsid w:val="578447C7"/>
    <w:rsid w:val="593168BC"/>
    <w:rsid w:val="59C217A2"/>
    <w:rsid w:val="5A5D25F1"/>
    <w:rsid w:val="5AA453E9"/>
    <w:rsid w:val="602A08FA"/>
    <w:rsid w:val="61AF6999"/>
    <w:rsid w:val="64424B4D"/>
    <w:rsid w:val="64572E9A"/>
    <w:rsid w:val="64DB50C0"/>
    <w:rsid w:val="661260B0"/>
    <w:rsid w:val="679F5862"/>
    <w:rsid w:val="68732A46"/>
    <w:rsid w:val="6B242FC6"/>
    <w:rsid w:val="6D2F5403"/>
    <w:rsid w:val="6D96472A"/>
    <w:rsid w:val="6F31317B"/>
    <w:rsid w:val="70454F4C"/>
    <w:rsid w:val="75E06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4">
    <w:name w:val="默认段落字体 Para 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18</Pages>
  <Words>1917</Words>
  <Characters>10932</Characters>
  <Lines>91</Lines>
  <Paragraphs>25</Paragraphs>
  <TotalTime>13</TotalTime>
  <ScaleCrop>false</ScaleCrop>
  <LinksUpToDate>false</LinksUpToDate>
  <CharactersWithSpaces>12824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2021-06-03T06:09:00Z</dcterms:created>
  <dc:creator>文华青</dc:creator>
  <cp:lastModifiedBy>O</cp:lastModifiedBy>
  <cp:lastPrinted>2019-05-31T02:28:00Z</cp:lastPrinted>
  <dcterms:modified xsi:type="dcterms:W3CDTF">2021-12-20T02:26:47Z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3B6B389C07EB4EC1A0B8B8702D3474CE</vt:lpwstr>
  </property>
</Properties>
</file>