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CellSpacing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rPr>
          <w:tblCellSpacing w:w="0" w:type="dxa"/>
          <w:jc w:val="center"/>
        </w:trPr>
        <w:tc>
          <w:tcPr>
            <w:tcW w:w="0" w:type="auto"/>
            <w:shd w:val="clear"/>
            <w:vAlign w:val="center"/>
          </w:tcPr>
          <w:tbl>
            <w:tblPr>
              <w:tblW w:w="5000" w:type="pct"/>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1283"/>
              <w:gridCol w:w="3975"/>
              <w:gridCol w:w="1907"/>
              <w:gridCol w:w="1424"/>
              <w:gridCol w:w="1424"/>
              <w:gridCol w:w="1907"/>
              <w:gridCol w:w="2028"/>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行政处罚决定文书号 :</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穗环法罚【2020】7号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行政相对人类别:</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法人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处罚类别:</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罚款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违法事实:</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经我局执法支队2020年5月14日、19日调查显示，当事人负责的广州市新广从路快速化改造标14段—1段土建项目在位于白云区钟落潭女子监狱路口的施工现场，有一台型号为FHW-200-14的发电机在2020年5月14日作业时持续排放可视黑烟，属于在禁止使用高排放非道路移动机械区域使用高排放非道路移动机械的行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处罚依据:</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第四十五条第三款　 , 在本省使用的非道路移动机械不得超过标准排放大气污染物，不得排放黑烟等可视污染物</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处罚内容:</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详见处罚决定文书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行政相对人名称:</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行政相对人代码:</w:t>
                  </w:r>
                </w:p>
              </w:tc>
              <w:tc>
                <w:tcPr>
                  <w:tcW w:w="10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bdr w:val="none" w:color="auto" w:sz="0" w:space="0"/>
                      <w:lang w:val="en-US" w:eastAsia="zh-CN" w:bidi="ar"/>
                    </w:rPr>
                    <w:t>统一社会信用代码</w:t>
                  </w:r>
                </w:p>
              </w:tc>
              <w:tc>
                <w:tcPr>
                  <w:tcW w:w="7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bdr w:val="none" w:color="auto" w:sz="0" w:space="0"/>
                      <w:lang w:val="en-US" w:eastAsia="zh-CN" w:bidi="ar"/>
                    </w:rPr>
                    <w:t>组织机构代码</w:t>
                  </w:r>
                </w:p>
              </w:tc>
              <w:tc>
                <w:tcPr>
                  <w:tcW w:w="67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工商登记码</w:t>
                  </w:r>
                </w:p>
              </w:tc>
              <w:tc>
                <w:tcPr>
                  <w:tcW w:w="67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bdr w:val="none" w:color="auto" w:sz="0" w:space="0"/>
                      <w:lang w:val="en-US" w:eastAsia="zh-CN" w:bidi="ar"/>
                    </w:rPr>
                    <w:t>税务登记号</w:t>
                  </w:r>
                </w:p>
              </w:tc>
              <w:tc>
                <w:tcPr>
                  <w:tcW w:w="10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bdr w:val="none" w:color="auto" w:sz="0" w:space="0"/>
                      <w:lang w:val="en-US" w:eastAsia="zh-CN" w:bidi="ar"/>
                    </w:rPr>
                    <w:t>事业单位证书号</w:t>
                  </w:r>
                </w:p>
              </w:tc>
              <w:tc>
                <w:tcPr>
                  <w:tcW w:w="112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bdr w:val="none" w:color="auto" w:sz="0" w:space="0"/>
                      <w:lang w:val="en-US" w:eastAsia="zh-CN" w:bidi="ar"/>
                    </w:rPr>
                    <w:t>社会组织登记证号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right"/>
                    <w:rPr>
                      <w:rFonts w:hint="eastAsia" w:ascii="宋体"/>
                      <w:color w:val="102401"/>
                      <w:sz w:val="18"/>
                      <w:szCs w:val="18"/>
                    </w:rPr>
                  </w:pPr>
                </w:p>
              </w:tc>
              <w:tc>
                <w:tcPr>
                  <w:tcW w:w="10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ascii="宋体" w:hAnsi="宋体" w:eastAsia="宋体" w:cs="宋体"/>
                      <w:color w:val="102401"/>
                      <w:kern w:val="0"/>
                      <w:sz w:val="18"/>
                      <w:szCs w:val="18"/>
                      <w:bdr w:val="none" w:color="auto" w:sz="0" w:space="0"/>
                      <w:lang w:val="en-US" w:eastAsia="zh-CN" w:bidi="ar"/>
                    </w:rPr>
                    <w:t>000000000000000000</w:t>
                  </w:r>
                </w:p>
              </w:tc>
              <w:tc>
                <w:tcPr>
                  <w:tcW w:w="10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宋体"/>
                      <w:color w:val="102401"/>
                      <w:sz w:val="18"/>
                      <w:szCs w:val="18"/>
                    </w:rPr>
                  </w:pPr>
                </w:p>
              </w:tc>
              <w:tc>
                <w:tcPr>
                  <w:tcW w:w="90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法人代表姓名:</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郑镇佳</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法定代表人证件号码: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ascii="宋体" w:hAnsi="宋体" w:eastAsia="宋体" w:cs="宋体"/>
                      <w:color w:val="102401"/>
                      <w:kern w:val="0"/>
                      <w:sz w:val="18"/>
                      <w:szCs w:val="18"/>
                      <w:bdr w:val="none" w:color="auto" w:sz="0" w:space="0"/>
                      <w:lang w:val="en-US" w:eastAsia="zh-CN" w:bidi="ar"/>
                    </w:rPr>
                    <w:t>无</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证件类型:</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违法行为类型:</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第八十一条 , 违反本条例第四十五条第三款规定，在禁止使用高排放非道路移动机械区域使用高排放非道路移动机械的，由县级以上人民政府生态环境等主管部门按照职责责令改正，处两万元的罚款；情节严重的，责令停工整治。</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罚款金额（万元）: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2</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没收违法所得、没收非法财物的金额（万元）: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暂扣或吊销证照名称及编号:</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处罚决定日期:</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2020/07/16</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处罚有效期:</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公示截止期:</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处罚机关:</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处罚机关统一社会信用代码: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数据来源单位:</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数据来源单位统一社会信用代码: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bdr w:val="none" w:color="auto" w:sz="0" w:space="0"/>
                      <w:lang w:val="en-US" w:eastAsia="zh-CN" w:bidi="ar"/>
                    </w:rPr>
                    <w:t>备注:</w:t>
                  </w:r>
                </w:p>
              </w:tc>
              <w:tc>
                <w:tcPr>
                  <w:tcW w:w="0" w:type="auto"/>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bdr w:val="none" w:color="auto" w:sz="0" w:space="0"/>
                      <w:lang w:val="en-US" w:eastAsia="zh-CN" w:bidi="ar"/>
                    </w:rPr>
                    <w:t>/</w:t>
                  </w:r>
                </w:p>
              </w:tc>
            </w:tr>
          </w:tbl>
          <w:p>
            <w:pPr>
              <w:jc w:val="center"/>
              <w:rPr>
                <w:rFonts w:ascii="微软雅黑" w:hAnsi="微软雅黑" w:eastAsia="微软雅黑" w:cs="微软雅黑"/>
                <w:i w:val="0"/>
                <w:caps w:val="0"/>
                <w:color w:val="000000"/>
                <w:spacing w:val="0"/>
                <w:sz w:val="27"/>
                <w:szCs w:val="27"/>
              </w:rPr>
            </w:pPr>
          </w:p>
        </w:tc>
      </w:tr>
      <w:tr>
        <w:tblPrEx>
          <w:shd w:val="clear"/>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Style w:val="5"/>
                <w:rFonts w:hint="eastAsia" w:ascii="微软雅黑" w:hAnsi="微软雅黑" w:eastAsia="微软雅黑" w:cs="微软雅黑"/>
                <w:i w:val="0"/>
                <w:caps w:val="0"/>
                <w:color w:val="000000"/>
                <w:spacing w:val="0"/>
                <w:kern w:val="0"/>
                <w:sz w:val="32"/>
                <w:szCs w:val="32"/>
                <w:lang w:val="en-US" w:eastAsia="zh-CN" w:bidi="ar"/>
              </w:rPr>
              <w:t>全文信息</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ind w:left="0" w:right="0"/>
              <w:jc w:val="right"/>
            </w:pPr>
            <w:r>
              <w:rPr>
                <w:rFonts w:ascii="仿宋_GB2312" w:hAnsi="Times New Roman" w:eastAsia="仿宋_GB2312" w:cs="仿宋_GB2312"/>
                <w:i w:val="0"/>
                <w:caps w:val="0"/>
                <w:color w:val="000000"/>
                <w:spacing w:val="0"/>
                <w:sz w:val="32"/>
                <w:szCs w:val="32"/>
              </w:rPr>
              <w:t>穗环法罚〔</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7</w:t>
            </w:r>
            <w:r>
              <w:rPr>
                <w:rFonts w:hint="default" w:ascii="仿宋_GB2312" w:hAnsi="Times New Roman" w:eastAsia="仿宋_GB2312" w:cs="仿宋_GB2312"/>
                <w:i w:val="0"/>
                <w:caps w:val="0"/>
                <w:color w:val="000000"/>
                <w:spacing w:val="0"/>
                <w:sz w:val="32"/>
                <w:szCs w:val="32"/>
              </w:rPr>
              <w:t>号</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center"/>
            </w:pPr>
            <w:r>
              <w:rPr>
                <w:rFonts w:ascii="方正小标宋简体" w:hAnsi="方正小标宋简体" w:eastAsia="方正小标宋简体" w:cs="方正小标宋简体"/>
                <w:i w:val="0"/>
                <w:caps w:val="0"/>
                <w:color w:val="000000"/>
                <w:spacing w:val="0"/>
                <w:sz w:val="44"/>
                <w:szCs w:val="44"/>
              </w:rPr>
              <w:t>行政处罚决定书</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当事人：</w:t>
            </w:r>
            <w:r>
              <w:rPr>
                <w:rFonts w:hint="default" w:ascii="仿宋_GB2312" w:hAnsi="Times New Roman" w:eastAsia="仿宋_GB2312" w:cs="仿宋_GB2312"/>
                <w:i w:val="0"/>
                <w:caps w:val="0"/>
                <w:color w:val="102401"/>
                <w:spacing w:val="0"/>
                <w:sz w:val="32"/>
                <w:szCs w:val="32"/>
              </w:rPr>
              <w:t>广州市宏力建筑劳务有限公司</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统一社会信用代码：</w:t>
            </w:r>
            <w:r>
              <w:rPr>
                <w:rFonts w:hint="default" w:ascii="Times New Roman" w:hAnsi="Times New Roman" w:eastAsia="微软雅黑" w:cs="Times New Roman"/>
                <w:i w:val="0"/>
                <w:caps w:val="0"/>
                <w:color w:val="000000"/>
                <w:spacing w:val="0"/>
                <w:sz w:val="32"/>
                <w:szCs w:val="32"/>
              </w:rPr>
              <w:t>91440105714230406C</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地</w:t>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址：广州市海珠区工业大道中路</w:t>
            </w:r>
            <w:r>
              <w:rPr>
                <w:rFonts w:hint="default" w:ascii="Times New Roman" w:hAnsi="Times New Roman" w:eastAsia="微软雅黑" w:cs="Times New Roman"/>
                <w:i w:val="0"/>
                <w:caps w:val="0"/>
                <w:color w:val="000000"/>
                <w:spacing w:val="0"/>
                <w:sz w:val="32"/>
                <w:szCs w:val="32"/>
              </w:rPr>
              <w:t>277</w:t>
            </w:r>
            <w:r>
              <w:rPr>
                <w:rFonts w:hint="default" w:ascii="仿宋_GB2312" w:hAnsi="Times New Roman" w:eastAsia="仿宋_GB2312" w:cs="仿宋_GB2312"/>
                <w:i w:val="0"/>
                <w:caps w:val="0"/>
                <w:color w:val="000000"/>
                <w:spacing w:val="0"/>
                <w:sz w:val="32"/>
                <w:szCs w:val="32"/>
              </w:rPr>
              <w:t>号首层自编</w:t>
            </w:r>
            <w:r>
              <w:rPr>
                <w:rFonts w:hint="default" w:ascii="Times New Roman" w:hAnsi="Times New Roman" w:eastAsia="微软雅黑" w:cs="Times New Roman"/>
                <w:i w:val="0"/>
                <w:caps w:val="0"/>
                <w:color w:val="000000"/>
                <w:spacing w:val="0"/>
                <w:sz w:val="32"/>
                <w:szCs w:val="32"/>
              </w:rPr>
              <w:t>A04</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A05</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A08</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A09</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经我局执法支队</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5</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14</w:t>
            </w:r>
            <w:r>
              <w:rPr>
                <w:rFonts w:hint="default" w:ascii="仿宋_GB2312" w:hAnsi="Times New Roman" w:eastAsia="仿宋_GB2312" w:cs="仿宋_GB2312"/>
                <w:i w:val="0"/>
                <w:caps w:val="0"/>
                <w:color w:val="000000"/>
                <w:spacing w:val="0"/>
                <w:sz w:val="32"/>
                <w:szCs w:val="32"/>
              </w:rPr>
              <w:t>日、</w:t>
            </w:r>
            <w:r>
              <w:rPr>
                <w:rFonts w:hint="default" w:ascii="Times New Roman" w:hAnsi="Times New Roman" w:eastAsia="微软雅黑" w:cs="Times New Roman"/>
                <w:i w:val="0"/>
                <w:caps w:val="0"/>
                <w:color w:val="000000"/>
                <w:spacing w:val="0"/>
                <w:sz w:val="32"/>
                <w:szCs w:val="32"/>
              </w:rPr>
              <w:t>19</w:t>
            </w:r>
            <w:r>
              <w:rPr>
                <w:rFonts w:hint="default" w:ascii="仿宋_GB2312" w:hAnsi="Times New Roman" w:eastAsia="仿宋_GB2312" w:cs="仿宋_GB2312"/>
                <w:i w:val="0"/>
                <w:caps w:val="0"/>
                <w:color w:val="000000"/>
                <w:spacing w:val="0"/>
                <w:sz w:val="32"/>
                <w:szCs w:val="32"/>
              </w:rPr>
              <w:t>日调查显示，当事人负责的广州市新广从路快速化改造标</w:t>
            </w:r>
            <w:r>
              <w:rPr>
                <w:rFonts w:hint="default" w:ascii="Times New Roman" w:hAnsi="Times New Roman" w:eastAsia="微软雅黑" w:cs="Times New Roman"/>
                <w:i w:val="0"/>
                <w:caps w:val="0"/>
                <w:color w:val="000000"/>
                <w:spacing w:val="0"/>
                <w:sz w:val="32"/>
                <w:szCs w:val="32"/>
              </w:rPr>
              <w:t>14</w:t>
            </w:r>
            <w:r>
              <w:rPr>
                <w:rFonts w:hint="default" w:ascii="仿宋_GB2312" w:hAnsi="Times New Roman" w:eastAsia="仿宋_GB2312" w:cs="仿宋_GB2312"/>
                <w:i w:val="0"/>
                <w:caps w:val="0"/>
                <w:color w:val="000000"/>
                <w:spacing w:val="0"/>
                <w:sz w:val="32"/>
                <w:szCs w:val="32"/>
              </w:rPr>
              <w:t>段—</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段土建项目在位于白云区钟落潭女子监狱路口的施工现场，有一台型号为</w:t>
            </w:r>
            <w:r>
              <w:rPr>
                <w:rFonts w:hint="default" w:ascii="Times New Roman" w:hAnsi="Times New Roman" w:eastAsia="微软雅黑" w:cs="Times New Roman"/>
                <w:i w:val="0"/>
                <w:caps w:val="0"/>
                <w:color w:val="000000"/>
                <w:spacing w:val="0"/>
                <w:sz w:val="32"/>
                <w:szCs w:val="32"/>
              </w:rPr>
              <w:t>FHW-200-14</w:t>
            </w:r>
            <w:r>
              <w:rPr>
                <w:rFonts w:hint="default" w:ascii="仿宋_GB2312" w:hAnsi="Times New Roman" w:eastAsia="仿宋_GB2312" w:cs="仿宋_GB2312"/>
                <w:i w:val="0"/>
                <w:caps w:val="0"/>
                <w:color w:val="000000"/>
                <w:spacing w:val="0"/>
                <w:sz w:val="32"/>
                <w:szCs w:val="32"/>
              </w:rPr>
              <w:t>的发电机在</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5</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14</w:t>
            </w:r>
            <w:r>
              <w:rPr>
                <w:rFonts w:hint="default" w:ascii="仿宋_GB2312" w:hAnsi="Times New Roman" w:eastAsia="仿宋_GB2312" w:cs="仿宋_GB2312"/>
                <w:i w:val="0"/>
                <w:caps w:val="0"/>
                <w:color w:val="000000"/>
                <w:spacing w:val="0"/>
                <w:sz w:val="32"/>
                <w:szCs w:val="32"/>
              </w:rPr>
              <w:t>日作业时持续排放可视黑烟，属于在禁止使用高排放非道路移动机械区域使用高排放非道路移动机械的行为。</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以上事实，有《调查询问笔录》《现场检查笔录》及现场照片等证据为证。</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上述行为违反了《广东省大气污染防治条例》第四十五条第三款及《广州市人民政府关于划定禁止使用高排放非道路移动机械区域的通告》（穗府规</w:t>
            </w:r>
            <w:r>
              <w:rPr>
                <w:rFonts w:hint="eastAsia" w:ascii="宋体" w:hAnsi="宋体" w:eastAsia="宋体" w:cs="宋体"/>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2018</w:t>
            </w:r>
            <w:r>
              <w:rPr>
                <w:rFonts w:hint="eastAsia" w:ascii="宋体" w:hAnsi="宋体" w:eastAsia="宋体" w:cs="宋体"/>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18</w:t>
            </w:r>
            <w:r>
              <w:rPr>
                <w:rFonts w:hint="default" w:ascii="仿宋_GB2312" w:hAnsi="Times New Roman" w:eastAsia="仿宋_GB2312" w:cs="仿宋_GB2312"/>
                <w:i w:val="0"/>
                <w:caps w:val="0"/>
                <w:color w:val="000000"/>
                <w:spacing w:val="0"/>
                <w:sz w:val="32"/>
                <w:szCs w:val="32"/>
              </w:rPr>
              <w:t>号）的规定。</w:t>
            </w:r>
          </w:p>
          <w:p>
            <w:pPr>
              <w:pStyle w:val="2"/>
              <w:keepNext w:val="0"/>
              <w:keepLines w:val="0"/>
              <w:widowControl/>
              <w:suppressLineNumbers w:val="0"/>
              <w:ind w:left="0" w:right="0"/>
              <w:jc w:val="both"/>
            </w:pP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11</w:t>
            </w:r>
            <w:r>
              <w:rPr>
                <w:rFonts w:hint="default" w:ascii="仿宋_GB2312" w:hAnsi="Times New Roman" w:eastAsia="仿宋_GB2312" w:cs="仿宋_GB2312"/>
                <w:i w:val="0"/>
                <w:caps w:val="0"/>
                <w:color w:val="000000"/>
                <w:spacing w:val="0"/>
                <w:sz w:val="32"/>
                <w:szCs w:val="32"/>
              </w:rPr>
              <w:t>日，我局作出《行政处罚告知书》（穗环法告〔</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7</w:t>
            </w:r>
            <w:r>
              <w:rPr>
                <w:rFonts w:hint="default" w:ascii="仿宋_GB2312" w:hAnsi="Times New Roman" w:eastAsia="仿宋_GB2312" w:cs="仿宋_GB2312"/>
                <w:i w:val="0"/>
                <w:caps w:val="0"/>
                <w:color w:val="000000"/>
                <w:spacing w:val="0"/>
                <w:sz w:val="32"/>
                <w:szCs w:val="32"/>
              </w:rPr>
              <w:t>号），并于</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12</w:t>
            </w:r>
            <w:r>
              <w:rPr>
                <w:rFonts w:hint="default" w:ascii="仿宋_GB2312" w:hAnsi="Times New Roman" w:eastAsia="仿宋_GB2312" w:cs="仿宋_GB2312"/>
                <w:i w:val="0"/>
                <w:caps w:val="0"/>
                <w:color w:val="000000"/>
                <w:spacing w:val="0"/>
                <w:sz w:val="32"/>
                <w:szCs w:val="32"/>
              </w:rPr>
              <w:t>日邮寄送达当事人。当事人未在有效期限内向我局提交书面陈述申辩意见。现本案经我局审查结束。</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我局依据《广东省大气污染防治条例》第八十一条的规定，责令当事人立即改正违法行为，并作出处罚决定如下：</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罚款</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万元。</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限当事人在收到本处罚决定书之日起</w:t>
            </w:r>
            <w:r>
              <w:rPr>
                <w:rFonts w:hint="default" w:ascii="Times New Roman" w:hAnsi="Times New Roman" w:eastAsia="微软雅黑" w:cs="Times New Roman"/>
                <w:i w:val="0"/>
                <w:caps w:val="0"/>
                <w:color w:val="000000"/>
                <w:spacing w:val="0"/>
                <w:sz w:val="32"/>
                <w:szCs w:val="32"/>
              </w:rPr>
              <w:t>15</w:t>
            </w:r>
            <w:r>
              <w:rPr>
                <w:rFonts w:hint="default" w:ascii="仿宋_GB2312" w:hAnsi="Times New Roman" w:eastAsia="仿宋_GB2312" w:cs="仿宋_GB2312"/>
                <w:i w:val="0"/>
                <w:caps w:val="0"/>
                <w:color w:val="000000"/>
                <w:spacing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Pr>
                <w:rFonts w:hint="default" w:ascii="Times New Roman" w:hAnsi="Times New Roman" w:eastAsia="微软雅黑" w:cs="Times New Roman"/>
                <w:i w:val="0"/>
                <w:caps w:val="0"/>
                <w:color w:val="000000"/>
                <w:spacing w:val="0"/>
                <w:sz w:val="32"/>
                <w:szCs w:val="32"/>
              </w:rPr>
              <w:t>3124</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21"/>
                <w:szCs w:val="21"/>
              </w:rPr>
              <w:br w:type="textWrapping"/>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如不服上述行政处罚决定，可在接到本决定之日起</w:t>
            </w:r>
            <w:r>
              <w:rPr>
                <w:rFonts w:hint="default" w:ascii="Times New Roman" w:hAnsi="Times New Roman" w:eastAsia="微软雅黑" w:cs="Times New Roman"/>
                <w:i w:val="0"/>
                <w:caps w:val="0"/>
                <w:color w:val="000000"/>
                <w:spacing w:val="0"/>
                <w:sz w:val="32"/>
                <w:szCs w:val="32"/>
              </w:rPr>
              <w:t>60</w:t>
            </w:r>
            <w:r>
              <w:rPr>
                <w:rFonts w:hint="default" w:ascii="仿宋_GB2312" w:hAnsi="Times New Roman" w:eastAsia="仿宋_GB2312" w:cs="仿宋_GB2312"/>
                <w:i w:val="0"/>
                <w:caps w:val="0"/>
                <w:color w:val="000000"/>
                <w:spacing w:val="0"/>
                <w:sz w:val="32"/>
                <w:szCs w:val="32"/>
              </w:rPr>
              <w:t>日内，向广州市人民政府（地址：越秀区小北路</w:t>
            </w:r>
            <w:r>
              <w:rPr>
                <w:rFonts w:hint="default" w:ascii="Times New Roman" w:hAnsi="Times New Roman" w:eastAsia="微软雅黑" w:cs="Times New Roman"/>
                <w:i w:val="0"/>
                <w:caps w:val="0"/>
                <w:color w:val="000000"/>
                <w:spacing w:val="0"/>
                <w:sz w:val="32"/>
                <w:szCs w:val="32"/>
              </w:rPr>
              <w:t>183</w:t>
            </w:r>
            <w:r>
              <w:rPr>
                <w:rFonts w:hint="default" w:ascii="仿宋_GB2312" w:hAnsi="Times New Roman" w:eastAsia="仿宋_GB2312" w:cs="仿宋_GB2312"/>
                <w:i w:val="0"/>
                <w:caps w:val="0"/>
                <w:color w:val="000000"/>
                <w:spacing w:val="0"/>
                <w:sz w:val="32"/>
                <w:szCs w:val="32"/>
              </w:rPr>
              <w:t>号金和大厦</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楼，电话：</w:t>
            </w:r>
            <w:r>
              <w:rPr>
                <w:rFonts w:hint="default" w:ascii="Times New Roman" w:hAnsi="Times New Roman" w:eastAsia="微软雅黑" w:cs="Times New Roman"/>
                <w:i w:val="0"/>
                <w:caps w:val="0"/>
                <w:color w:val="000000"/>
                <w:spacing w:val="0"/>
                <w:sz w:val="32"/>
                <w:szCs w:val="32"/>
              </w:rPr>
              <w:t>83555988</w:t>
            </w:r>
            <w:r>
              <w:rPr>
                <w:rFonts w:hint="default" w:ascii="仿宋_GB2312" w:hAnsi="Times New Roman" w:eastAsia="仿宋_GB2312" w:cs="仿宋_GB2312"/>
                <w:i w:val="0"/>
                <w:caps w:val="0"/>
                <w:color w:val="000000"/>
                <w:spacing w:val="0"/>
                <w:sz w:val="32"/>
                <w:szCs w:val="32"/>
              </w:rPr>
              <w:t>）或广东省生态环境厅（地址：天河区龙口西路</w:t>
            </w:r>
            <w:r>
              <w:rPr>
                <w:rFonts w:hint="default" w:ascii="Times New Roman" w:hAnsi="Times New Roman" w:eastAsia="微软雅黑" w:cs="Times New Roman"/>
                <w:i w:val="0"/>
                <w:caps w:val="0"/>
                <w:color w:val="000000"/>
                <w:spacing w:val="0"/>
                <w:sz w:val="32"/>
                <w:szCs w:val="32"/>
              </w:rPr>
              <w:t>213</w:t>
            </w:r>
            <w:r>
              <w:rPr>
                <w:rFonts w:hint="default" w:ascii="仿宋_GB2312" w:hAnsi="Times New Roman" w:eastAsia="仿宋_GB2312" w:cs="仿宋_GB2312"/>
                <w:i w:val="0"/>
                <w:caps w:val="0"/>
                <w:color w:val="000000"/>
                <w:spacing w:val="0"/>
                <w:sz w:val="32"/>
                <w:szCs w:val="32"/>
              </w:rPr>
              <w:t>号，电话：</w:t>
            </w:r>
            <w:r>
              <w:rPr>
                <w:rFonts w:hint="default" w:ascii="Times New Roman" w:hAnsi="Times New Roman" w:eastAsia="微软雅黑" w:cs="Times New Roman"/>
                <w:i w:val="0"/>
                <w:caps w:val="0"/>
                <w:color w:val="000000"/>
                <w:spacing w:val="0"/>
                <w:sz w:val="32"/>
                <w:szCs w:val="32"/>
              </w:rPr>
              <w:t>87533928</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87531656</w:t>
            </w:r>
            <w:r>
              <w:rPr>
                <w:rFonts w:hint="default" w:ascii="仿宋_GB2312" w:hAnsi="Times New Roman" w:eastAsia="仿宋_GB2312" w:cs="仿宋_GB2312"/>
                <w:i w:val="0"/>
                <w:caps w:val="0"/>
                <w:color w:val="000000"/>
                <w:spacing w:val="0"/>
                <w:sz w:val="32"/>
                <w:szCs w:val="32"/>
              </w:rPr>
              <w:t>）提出行政复议申请，或在</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个月内直接向有管辖权的人民法院提起行政诉讼。行政复议、行政诉讼期间内，不得停止本决定的履行。</w:t>
            </w:r>
            <w:r>
              <w:rPr>
                <w:rFonts w:hint="default" w:ascii="Times New Roman" w:hAnsi="Times New Roman" w:eastAsia="微软雅黑" w:cs="Times New Roman"/>
                <w:i w:val="0"/>
                <w:caps w:val="0"/>
                <w:color w:val="000000"/>
                <w:spacing w:val="0"/>
                <w:sz w:val="21"/>
                <w:szCs w:val="21"/>
              </w:rPr>
              <w:br w:type="textWrapping"/>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逾期不履行本处罚决定，我局将申请人民法院强制执行，并每日按罚款额的百分之三加处罚款。</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广州市生态环境局</w:t>
            </w:r>
          </w:p>
          <w:p>
            <w:pPr>
              <w:pStyle w:val="2"/>
              <w:keepNext w:val="0"/>
              <w:keepLines w:val="0"/>
              <w:widowControl/>
              <w:suppressLineNumbers w:val="0"/>
              <w:ind w:left="0" w:right="0"/>
              <w:jc w:val="right"/>
            </w:pP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7</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16</w:t>
            </w:r>
            <w:r>
              <w:rPr>
                <w:rFonts w:hint="default" w:ascii="仿宋_GB2312" w:hAnsi="Times New Roman" w:eastAsia="仿宋_GB2312" w:cs="仿宋_GB2312"/>
                <w:i w:val="0"/>
                <w:caps w:val="0"/>
                <w:color w:val="000000"/>
                <w:spacing w:val="0"/>
                <w:sz w:val="32"/>
                <w:szCs w:val="32"/>
              </w:rPr>
              <w:t>日</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left"/>
            </w:pPr>
            <w:r>
              <w:rPr>
                <w:rFonts w:hint="default" w:ascii="仿宋_GB2312" w:hAnsi="Times New Roman" w:eastAsia="仿宋_GB2312" w:cs="仿宋_GB2312"/>
                <w:i w:val="0"/>
                <w:caps w:val="0"/>
                <w:color w:val="000000"/>
                <w:spacing w:val="0"/>
                <w:sz w:val="32"/>
                <w:szCs w:val="32"/>
              </w:rPr>
              <w:t>抄送：局大气处，市环境监测中心站，市生态环境局白云区分局。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B39E4"/>
    <w:rsid w:val="402B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2020-07-27T06:16:00Z</dcterms:created>
  <dc:creator>陈璐</dc:creator>
  <cp:lastModifiedBy>陈璐</cp:lastModifiedBy>
  <dcterms:modified xsi:type="dcterms:W3CDTF">2020-07-27T06:17:53Z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