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795994" w:rsidRPr="00795994" w:rsidTr="007959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2"/>
              <w:gridCol w:w="4353"/>
              <w:gridCol w:w="1735"/>
              <w:gridCol w:w="1323"/>
              <w:gridCol w:w="1323"/>
              <w:gridCol w:w="1735"/>
              <w:gridCol w:w="1838"/>
            </w:tblGrid>
            <w:tr w:rsidR="00795994" w:rsidRPr="00795994">
              <w:trPr>
                <w:jc w:val="center"/>
              </w:trPr>
              <w:tc>
                <w:tcPr>
                  <w:tcW w:w="1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行政处罚决定文书号 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穗环法罚【2019】22号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行政相对人类别: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法人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处罚类别: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罚款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违法事实: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经我局执法监察支队2019年4月17日调查显示，根据当事人2018年度环境保护税纳税申报数据核算，氯化氢实际排放量1.730吨、苯实际排放量0.018吨，超过了当事人《广东省污染物排放许可证》（许可证编号：4401002015055030，有效期限：2018年3月1日至2020年12月31日）允许的氯化氢1.581吨/年、苯0.003吨/年排放许可量。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处罚依据: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《中华人民共和国大气污染防治法》第九十九条第二项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处罚内容: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详见处罚决定文书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行政相对人名称: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依利安达（广州）电子有限公司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trHeight w:val="4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行政相对人代码: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统一社会信用代码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组织机构代码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工商登记码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税务登记号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事业单位证书号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社会组织登记证号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trHeight w:val="450"/>
                <w:jc w:val="center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center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91440101618446450T</w:t>
                  </w:r>
                </w:p>
              </w:tc>
              <w:tc>
                <w:tcPr>
                  <w:tcW w:w="10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法人代表姓名: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张伟连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法定代表人证件号码: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>无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证件类型: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证件号码: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违法行为类型: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《中华人民共和国大气污染防治法》第十八条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罚款金额（万元）: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80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没收违法所得、没收非法财物的金额（万元）: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暂扣或吊销证照名称及编号: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处罚决定日期: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10597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000000"/>
                      <w:kern w:val="0"/>
                    </w:rPr>
                    <w:t>2019/0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</w:rPr>
                    <w:t>8</w:t>
                  </w:r>
                  <w:r w:rsidR="00795994"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/28</w:t>
                  </w:r>
                  <w:r w:rsidR="00795994"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处罚有效</w:t>
                  </w: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期: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lastRenderedPageBreak/>
                    <w:t>2099/12/31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lastRenderedPageBreak/>
                    <w:t>公示截止期: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2099/12/31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处罚机关统一社会信用代码: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数据来源单位: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广州市生态环境局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数据来源单位统一社会信用代码: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 xml:space="preserve">11440100MB2C93184J </w:t>
                  </w:r>
                </w:p>
              </w:tc>
            </w:tr>
            <w:tr w:rsidR="00795994" w:rsidRPr="00795994">
              <w:trPr>
                <w:jc w:val="center"/>
              </w:trPr>
              <w:tc>
                <w:tcPr>
                  <w:tcW w:w="225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bottom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righ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</w:rPr>
                    <w:t>备注: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795994" w:rsidRPr="00795994" w:rsidRDefault="00795994" w:rsidP="00795994">
                  <w:pPr>
                    <w:widowControl/>
                    <w:spacing w:line="309" w:lineRule="atLeast"/>
                    <w:jc w:val="left"/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</w:pPr>
                  <w:r w:rsidRPr="00795994">
                    <w:rPr>
                      <w:rFonts w:ascii="宋体" w:eastAsia="宋体" w:hAnsi="宋体" w:cs="宋体"/>
                      <w:color w:val="000000"/>
                      <w:kern w:val="0"/>
                    </w:rPr>
                    <w:t>/</w:t>
                  </w:r>
                  <w:r w:rsidRPr="00795994">
                    <w:rPr>
                      <w:rFonts w:ascii="宋体" w:eastAsia="宋体" w:hAnsi="宋体" w:cs="宋体"/>
                      <w:color w:val="102401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795994" w:rsidRPr="00795994" w:rsidRDefault="00795994" w:rsidP="007959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5994" w:rsidRPr="00795994" w:rsidTr="007959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5994" w:rsidRPr="00795994" w:rsidRDefault="00795994" w:rsidP="00795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795994" w:rsidRPr="00795994" w:rsidRDefault="00795994" w:rsidP="00795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b/>
                <w:bCs/>
                <w:kern w:val="0"/>
                <w:sz w:val="32"/>
              </w:rPr>
              <w:t>全文信息</w:t>
            </w:r>
          </w:p>
          <w:p w:rsidR="00795994" w:rsidRPr="00795994" w:rsidRDefault="00795994" w:rsidP="007959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穗环法罚〔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〕</w:t>
            </w:r>
            <w:r w:rsidRPr="00795994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22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行政处罚决定书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当事人：依利安达（广州）电子有限公司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统一社会信用代码：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91440101618446450T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地</w:t>
            </w:r>
            <w:r w:rsidRPr="00795994">
              <w:rPr>
                <w:rFonts w:ascii="宋体" w:eastAsia="宋体" w:hAnsi="宋体" w:cs="宋体"/>
                <w:kern w:val="0"/>
                <w:szCs w:val="21"/>
              </w:rPr>
              <w:t xml:space="preserve">  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址：广州经济技术开发区临江路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3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经我局执法监察支队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4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17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日调查显示，根据当事人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2018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年度环境保护税纳税申报数据核算，氯化氢实际排放量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1.730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吨、苯实际排放量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0.018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吨，超过了当事人《广东省污染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物排放许可证》（许可证编号：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4401002015055030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，有效期限：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2018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3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1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日至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2020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12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31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日）允许的氯化氢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1.581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吨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/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年、苯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0.003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吨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/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年排放许可量。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以上事实，有《询问笔录》等证据为证。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当事人上述行为违反了《中华人民共和国大气污染防治法》第十八条的规定。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   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6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6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日，我局作出《行政处罚听证告知书》（穗环法告〔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〕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18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号），并送达当事人。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7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3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，经当事人申请，我局组织召开听证会，当事人意见如下：1.纳税申报的内容作为处罚的依据不足，当事人申报的数据属于证据类型中的“当事人陈述”，可能是错误的，所以不能仅依据当事人陈述作出行政处罚；2.排污许可证是依申请而不是依职权办理，贵局核发排污许可证是依职权作出的，所以程序上无效；3.拟处罚认定的超总量的数量和倍数显失公平，显著偏高，当事人并不了解核算方法，且没有事先告知；4.已积极采取整改措施。经审理，数据系当事人自行向税务机关申报，根据《中华人民共和国环境保护税法》第十九条第二款规定，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4"/>
                <w:szCs w:val="34"/>
              </w:rPr>
              <w:t>其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4"/>
                <w:szCs w:val="34"/>
              </w:rPr>
              <w:lastRenderedPageBreak/>
              <w:t>应当依法如实办理纳税申报，对申报的真实性和完整性承担责任；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排污许可证系我局按照相关法律法规及规范办理核发。我局部分采纳当事人意见，现本案经我局审查结束。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我局依据《中华人民共和国大气污染防治法》第九十九条第二项和《广州市规范环境行政处罚自由裁量权规定》附件第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6.2.2.4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项的规定，现责令当事人立即改正违法行为，并作出处罚如下：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罚款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80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万元。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限当事人在收到本处罚决定书之日起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15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、招商银行、民生银行、兴业银行、平安银行、华兴银行、创兴银行、浙商银行、渤海银行、珠海华润银行、九江银行），收入项目编码：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3124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。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如不服上述行政处罚决定，可在接到本处罚决定书之日起60日内，向广州市人民政府（地址：越秀区小北路183号金和大厦2楼，电话：83555988）或广东省生态环境厅（地址：天河区龙口西路213号，电话：87533928、87531656）提出行政复议申请，或在6个月内直接向有管辖权的人民法院提起行政诉讼。行政复议、行政诉讼期间内，不得停止本决定的履行。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逾期不履行本处罚决定，我局将申请人民法院强制执行，并每日按罚款额加处百分之三罚款。</w:t>
            </w:r>
            <w:r w:rsidRPr="0079599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广州市生态环境局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2019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8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795994">
              <w:rPr>
                <w:rFonts w:ascii="宋体" w:eastAsia="宋体" w:hAnsi="宋体" w:cs="宋体"/>
                <w:kern w:val="0"/>
                <w:sz w:val="32"/>
                <w:szCs w:val="32"/>
              </w:rPr>
              <w:t>28</w:t>
            </w:r>
            <w:r w:rsidRPr="0079599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599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95994" w:rsidRPr="00795994" w:rsidRDefault="00795994" w:rsidP="0079599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79599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抄送：局环评处、执法监察支队，市生态环境局黄埔区分局。</w:t>
            </w:r>
          </w:p>
        </w:tc>
      </w:tr>
    </w:tbl>
    <w:p w:rsidR="009C3C8D" w:rsidRPr="00795994" w:rsidRDefault="009C3C8D"/>
    <w:sectPr w:rsidR="009C3C8D" w:rsidRPr="00795994" w:rsidSect="007959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AFB" w:rsidRDefault="00242AFB" w:rsidP="00105974">
      <w:r>
        <w:separator/>
      </w:r>
    </w:p>
  </w:endnote>
  <w:endnote w:type="continuationSeparator" w:id="1">
    <w:p w:rsidR="00242AFB" w:rsidRDefault="00242AFB" w:rsidP="0010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AFB" w:rsidRDefault="00242AFB" w:rsidP="00105974">
      <w:r>
        <w:separator/>
      </w:r>
    </w:p>
  </w:footnote>
  <w:footnote w:type="continuationSeparator" w:id="1">
    <w:p w:rsidR="00242AFB" w:rsidRDefault="00242AFB" w:rsidP="00105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994"/>
    <w:rsid w:val="00105974"/>
    <w:rsid w:val="00242AFB"/>
    <w:rsid w:val="006B450E"/>
    <w:rsid w:val="00795994"/>
    <w:rsid w:val="009C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-title1">
    <w:name w:val="col-title1"/>
    <w:basedOn w:val="a0"/>
    <w:rsid w:val="00795994"/>
    <w:rPr>
      <w:rFonts w:ascii="宋体" w:eastAsia="宋体" w:hAnsi="宋体" w:hint="eastAsia"/>
      <w:b/>
      <w:bCs/>
      <w:color w:val="000000"/>
    </w:rPr>
  </w:style>
  <w:style w:type="character" w:customStyle="1" w:styleId="col-content1">
    <w:name w:val="col-content1"/>
    <w:basedOn w:val="a0"/>
    <w:rsid w:val="00795994"/>
    <w:rPr>
      <w:rFonts w:ascii="宋体" w:eastAsia="宋体" w:hAnsi="宋体" w:hint="eastAsia"/>
      <w:color w:val="000000"/>
    </w:rPr>
  </w:style>
  <w:style w:type="character" w:styleId="a3">
    <w:name w:val="Strong"/>
    <w:basedOn w:val="a0"/>
    <w:uiPriority w:val="22"/>
    <w:qFormat/>
    <w:rsid w:val="00795994"/>
    <w:rPr>
      <w:b/>
      <w:bCs/>
    </w:rPr>
  </w:style>
  <w:style w:type="paragraph" w:styleId="a4">
    <w:name w:val="Normal (Web)"/>
    <w:basedOn w:val="a"/>
    <w:uiPriority w:val="99"/>
    <w:unhideWhenUsed/>
    <w:rsid w:val="00795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0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059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0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05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310</Words>
  <Characters>1773</Characters>
  <Application>Microsoft Office Word</Application>
  <DocSecurity>0</DocSecurity>
  <Lines>14</Lines>
  <Paragraphs>4</Paragraphs>
  <ScaleCrop>false</ScaleCrop>
  <Company>Sky123.Org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૘࡟</dc:creator>
  <cp:lastModifiedBy>㡐ߜ</cp:lastModifiedBy>
  <cp:revision>2</cp:revision>
  <dcterms:created xsi:type="dcterms:W3CDTF">2019-09-23T02:07:00Z</dcterms:created>
  <dcterms:modified xsi:type="dcterms:W3CDTF">2019-09-23T02:07:00Z</dcterms:modified>
</cp:coreProperties>
</file>