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00"/>
      </w:tblGrid>
      <w:tr w:rsidR="007727E2" w:rsidRPr="007727E2" w:rsidTr="007727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4"/>
              <w:gridCol w:w="3834"/>
              <w:gridCol w:w="1832"/>
              <w:gridCol w:w="1369"/>
              <w:gridCol w:w="1369"/>
              <w:gridCol w:w="1832"/>
              <w:gridCol w:w="1949"/>
            </w:tblGrid>
            <w:tr w:rsidR="007727E2" w:rsidRPr="007727E2">
              <w:trPr>
                <w:jc w:val="center"/>
              </w:trPr>
              <w:tc>
                <w:tcPr>
                  <w:tcW w:w="1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行政处罚决定文书号 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穗环法罚【2019】17号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行政相对人类别: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法人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处罚类别: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罚款、警告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违法事实: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经我局执法监察支队2019年1月18日调查显示，2018年10月23日当天当事人正在生产，由中国广州分析测试中心对当事人焚烧炉炉渣进行采样监测，结果显示热灼减率为25.3%，不符合《危险废物焚烧污染控制标准》（GB18484-2001）表2焚烧炉技术性能指标所规定的焚烧残渣热灼减率＜5%的要求。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处罚依据: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1.《医疗废物管理条例》（国务院令[2003]第380号，2003年6月16日发布）第四十七条第(四)、项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处罚内容: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详见处罚决定文书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行政相对人名称: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广东生活环境无害化处理中心有限公司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行政相对人代码: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统一社会信用代码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组织机构代码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工商登记码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税务登记号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事业单位证书号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社会组织登记证号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>91440000190381667P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法人代表姓名: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陈锵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法定代表人证件号码: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0C416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440104</w:t>
                  </w:r>
                  <w:r w:rsidR="000C4168" w:rsidRPr="000C416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***********</w:t>
                  </w: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1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证件类型: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lastRenderedPageBreak/>
                    <w:t>证件号码: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违法行为类型: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1.《医疗废物管理条例》（国务院令[2003]第380号，2003年6月16日发布）第二十九条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罚款金额（万元）: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1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没收违法所得、没收非法财物的金额（万元）: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暂扣或吊销证照名称及编号: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处罚决定日期: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2019/06/06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处罚有效期: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2099/12/31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公示截止期: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2099/12/31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处罚机关: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广州市生态环境局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处罚机关统一社会信用代码: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 xml:space="preserve">11440100MB2C93184J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lastRenderedPageBreak/>
                    <w:t>数据来源单位: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广州市生态环境局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数据来源单位统一社会信用代码: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 xml:space="preserve">11440100MB2C93184J </w:t>
                  </w:r>
                </w:p>
              </w:tc>
            </w:tr>
            <w:tr w:rsidR="007727E2" w:rsidRPr="007727E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备注: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7727E2" w:rsidRPr="007727E2" w:rsidRDefault="007727E2" w:rsidP="007727E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7727E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/</w:t>
                  </w:r>
                  <w:r w:rsidRPr="007727E2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7727E2" w:rsidRPr="007727E2" w:rsidRDefault="007727E2" w:rsidP="00772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27E2" w:rsidRPr="007727E2" w:rsidTr="007727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727E2" w:rsidRPr="007727E2" w:rsidRDefault="007727E2" w:rsidP="0077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7727E2" w:rsidRPr="007727E2" w:rsidRDefault="007727E2" w:rsidP="0077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727E2" w:rsidRPr="007727E2" w:rsidRDefault="007727E2" w:rsidP="0077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宋体" w:eastAsia="宋体" w:hAnsi="宋体" w:cs="宋体"/>
                <w:b/>
                <w:bCs/>
                <w:kern w:val="0"/>
                <w:sz w:val="32"/>
              </w:rPr>
              <w:t>全文信息</w:t>
            </w:r>
          </w:p>
          <w:p w:rsidR="007727E2" w:rsidRPr="007727E2" w:rsidRDefault="007727E2" w:rsidP="0077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穗环法罚〔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2019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〕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17号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</w:rPr>
              <w:t>行政处罚决定书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当事人：广东生活环境无害化处理中心有限公司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统一社会信用代码：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91440000190381667P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地</w:t>
            </w:r>
            <w:r w:rsidRPr="007727E2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址：广东省广州市白云区白云大道南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465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号二楼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经我局执法监察支队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2019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1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18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日调查显示，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2018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10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23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日当天当事人正在生产，由中国广州分析测试中心对当事人焚烧炉炉渣进行采样监测，结果显示热灼减率为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25.3%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，不符合《危险废物焚烧污染控制标准》（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GB18484-2001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）表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2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焚烧炉技术性能指标所规定的焚烧残渣热灼减率＜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5%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的要求。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以上事实，有《调查询问笔录》、检测报告等证据为证。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当事人上述行为违反了《医疗废物管理条例》第二十九条的规定。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lastRenderedPageBreak/>
              <w:t>        2018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4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29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日，我局作出《行政处罚告知书》（穗环法告〔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2019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〕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9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号），并于同年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4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30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日送达当事人。当事人未在有效期限内提出陈述申辩意见。经审理，我局认为当事人违法事实清楚，现本案经我局审查结束。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我局依据《医疗废物管理条例》第四十七条第四项、《广州市规范环境行政处罚自由裁量权规定》附件第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14.26.2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项的规定，责令当事人立即改正违法行为，予以警告，并作出处罚如下：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罚款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1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万元。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限当事人在收到本处罚决定书之日起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15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内，按照《广州市非税收入缴款通知书》的要求，将上述罚款缴到非税收入代收银行（工商银行、建设银行、广州银行、广州农村商业银行、中国银行、农业银行、邮政储蓄银行、交通银行、光大银行、中信银行、广发银行、浦发银行、华夏银行、招商银行、民生银行、兴业银行、平安银行、华兴银行、创兴银行、浙商银行、渤海银行、珠海华润银行、九江银行），收入项目编码：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3124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如不服上述行政处罚决定，可在接到本处罚决定书之日起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60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日内，向广州市人民政府（地址：越秀区小北路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183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号金和大厦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2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楼，电话：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83555988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）或广东省生态环境厅（地址：天河区龙口西路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213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号，电话：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87533928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87531656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）提出行政复议申请，或在六个月内直接向有管辖权的人民法院提起行政诉讼。行政复议、行政诉讼期间内，不得停止本决定的履行。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逾期不履行本处罚决定，我局将申请人民法院强制执行，并按罚款额每日加处百分之三罚款。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广州市生态环境局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2019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6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7727E2">
              <w:rPr>
                <w:rFonts w:ascii="宋体" w:eastAsia="宋体" w:hAnsi="宋体" w:cs="宋体"/>
                <w:kern w:val="0"/>
                <w:sz w:val="32"/>
                <w:szCs w:val="32"/>
              </w:rPr>
              <w:t>6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  <w:p w:rsidR="007727E2" w:rsidRPr="007727E2" w:rsidRDefault="007727E2" w:rsidP="007727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7E2">
              <w:rPr>
                <w:rFonts w:ascii="宋体" w:eastAsia="宋体" w:hAnsi="宋体" w:cs="宋体"/>
                <w:kern w:val="0"/>
                <w:szCs w:val="21"/>
              </w:rPr>
              <w:t>  </w:t>
            </w:r>
            <w:r w:rsidRPr="007727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抄送：局辐管处、执法监察支队，市环境监测中心站，市固体废物管理中心，市生态环境局白云区分局。</w:t>
            </w:r>
          </w:p>
        </w:tc>
      </w:tr>
    </w:tbl>
    <w:p w:rsidR="00A22B77" w:rsidRPr="007727E2" w:rsidRDefault="00A22B77"/>
    <w:sectPr w:rsidR="00A22B77" w:rsidRPr="007727E2" w:rsidSect="007727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3F4" w:rsidRDefault="00D963F4" w:rsidP="000C4168">
      <w:r>
        <w:separator/>
      </w:r>
    </w:p>
  </w:endnote>
  <w:endnote w:type="continuationSeparator" w:id="1">
    <w:p w:rsidR="00D963F4" w:rsidRDefault="00D963F4" w:rsidP="000C4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3F4" w:rsidRDefault="00D963F4" w:rsidP="000C4168">
      <w:r>
        <w:separator/>
      </w:r>
    </w:p>
  </w:footnote>
  <w:footnote w:type="continuationSeparator" w:id="1">
    <w:p w:rsidR="00D963F4" w:rsidRDefault="00D963F4" w:rsidP="000C4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7E2"/>
    <w:rsid w:val="000C4168"/>
    <w:rsid w:val="007727E2"/>
    <w:rsid w:val="00A22B77"/>
    <w:rsid w:val="00C04EA6"/>
    <w:rsid w:val="00D9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-title1">
    <w:name w:val="col-title1"/>
    <w:basedOn w:val="a0"/>
    <w:rsid w:val="007727E2"/>
    <w:rPr>
      <w:rFonts w:ascii="宋体" w:eastAsia="宋体" w:hAnsi="宋体" w:hint="eastAsia"/>
      <w:b/>
      <w:bCs/>
      <w:color w:val="000000"/>
    </w:rPr>
  </w:style>
  <w:style w:type="character" w:customStyle="1" w:styleId="col-content1">
    <w:name w:val="col-content1"/>
    <w:basedOn w:val="a0"/>
    <w:rsid w:val="007727E2"/>
    <w:rPr>
      <w:rFonts w:ascii="宋体" w:eastAsia="宋体" w:hAnsi="宋体" w:hint="eastAsia"/>
      <w:color w:val="000000"/>
    </w:rPr>
  </w:style>
  <w:style w:type="character" w:styleId="a3">
    <w:name w:val="Strong"/>
    <w:basedOn w:val="a0"/>
    <w:uiPriority w:val="22"/>
    <w:qFormat/>
    <w:rsid w:val="007727E2"/>
    <w:rPr>
      <w:b/>
      <w:bCs/>
    </w:rPr>
  </w:style>
  <w:style w:type="paragraph" w:styleId="a4">
    <w:name w:val="Normal (Web)"/>
    <w:basedOn w:val="a"/>
    <w:uiPriority w:val="99"/>
    <w:unhideWhenUsed/>
    <w:rsid w:val="007727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0C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C416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C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C4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272</Words>
  <Characters>1557</Characters>
  <Application>Microsoft Office Word</Application>
  <DocSecurity>0</DocSecurity>
  <Lines>12</Lines>
  <Paragraphs>3</Paragraphs>
  <ScaleCrop>false</ScaleCrop>
  <Company>Sky123.Org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陈璐</dc:creator>
  <cp:lastModifiedBy>ૐਖ</cp:lastModifiedBy>
  <cp:revision>2</cp:revision>
  <dcterms:created xsi:type="dcterms:W3CDTF">2019-09-10T09:02:00Z</dcterms:created>
  <dcterms:modified xsi:type="dcterms:W3CDTF">2019-09-10T09:02:00Z</dcterms:modified>
</cp:coreProperties>
</file>